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1B4BFF6E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CB1F67">
              <w:rPr>
                <w:i/>
              </w:rPr>
              <w:t>Dana Cogswell, Karen Hicks, Leslie Johnson, Kara Christensen, Joe Long, Cesar Potes, Ryan Skiera, Reid Felsing</w:t>
            </w:r>
            <w:r w:rsidR="0093774F">
              <w:rPr>
                <w:i/>
              </w:rPr>
              <w:t>, Peggy Dutcher, Ed Bryant</w:t>
            </w:r>
            <w:r w:rsidR="001C6418">
              <w:rPr>
                <w:i/>
              </w:rPr>
              <w:t>, Rafeeq McGiveron</w:t>
            </w:r>
          </w:p>
          <w:p w14:paraId="550181C9" w14:textId="514B8682" w:rsidR="002775C4" w:rsidRDefault="00D77813" w:rsidP="00025C55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Gretchen Arthur, Luanne Bibbee, Suzanne Bernsten, Barbara Clauer, </w:t>
            </w:r>
            <w:r w:rsidR="003C70AC">
              <w:rPr>
                <w:i/>
              </w:rPr>
              <w:t xml:space="preserve"> Zachary Macomber, Lisa Nienkark</w:t>
            </w:r>
          </w:p>
          <w:p w14:paraId="5443055C" w14:textId="35DCDB41" w:rsidR="0093774F" w:rsidRPr="00191D42" w:rsidRDefault="0093774F" w:rsidP="00025C55">
            <w:pPr>
              <w:rPr>
                <w:i/>
              </w:rPr>
            </w:pPr>
            <w:r>
              <w:rPr>
                <w:i/>
              </w:rPr>
              <w:t>Guests: Jim Allen (HHS)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09CA33C2" w:rsidR="001775C4" w:rsidRPr="00EF6EE5" w:rsidRDefault="001775C4" w:rsidP="00025C55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695B12">
              <w:t>March 30</w:t>
            </w:r>
            <w:r w:rsidR="00025C55">
              <w:t>, 2017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550"/>
        <w:gridCol w:w="1530"/>
      </w:tblGrid>
      <w:tr w:rsidR="009876D3" w:rsidRPr="00EF6EE5" w14:paraId="6D86DDBC" w14:textId="77777777" w:rsidTr="00827E5C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53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695B12" w:rsidRPr="00EF6EE5" w14:paraId="321A9688" w14:textId="77777777" w:rsidTr="00827E5C">
        <w:trPr>
          <w:trHeight w:val="1115"/>
        </w:trPr>
        <w:tc>
          <w:tcPr>
            <w:tcW w:w="1440" w:type="dxa"/>
          </w:tcPr>
          <w:p w14:paraId="25612695" w14:textId="0E40DBA8" w:rsidR="00695B12" w:rsidRDefault="00695B12" w:rsidP="00174690">
            <w:r>
              <w:t>What’s Happening at LCC – Best Practice(s) Jim Allen (HHS)</w:t>
            </w:r>
          </w:p>
        </w:tc>
        <w:tc>
          <w:tcPr>
            <w:tcW w:w="8550" w:type="dxa"/>
          </w:tcPr>
          <w:p w14:paraId="6895060D" w14:textId="063B0DA9" w:rsidR="00695B12" w:rsidRDefault="001D4E29" w:rsidP="00695B12">
            <w:r>
              <w:t xml:space="preserve">Competencies &amp; Mastery using </w:t>
            </w:r>
            <w:r w:rsidR="004F4A69">
              <w:t>D2L presentation</w:t>
            </w:r>
          </w:p>
          <w:p w14:paraId="39BA13FB" w14:textId="77777777" w:rsidR="001D4E29" w:rsidRDefault="001D4E29" w:rsidP="00695B12"/>
          <w:p w14:paraId="1ABAF12C" w14:textId="558ACFF5" w:rsidR="00FF473F" w:rsidRDefault="0093774F" w:rsidP="00FF473F">
            <w:r>
              <w:t>The publish</w:t>
            </w:r>
            <w:r w:rsidR="00944EB2">
              <w:t xml:space="preserve">er </w:t>
            </w:r>
            <w:r w:rsidR="004F4A69">
              <w:t xml:space="preserve">of the chosen textbook </w:t>
            </w:r>
            <w:r w:rsidR="00944EB2">
              <w:t xml:space="preserve">provides us with a test bank. </w:t>
            </w:r>
            <w:r>
              <w:t xml:space="preserve">The instructors </w:t>
            </w:r>
            <w:r w:rsidR="00944EB2">
              <w:t xml:space="preserve">pick questions for a test. </w:t>
            </w:r>
            <w:r>
              <w:t>This is not nec</w:t>
            </w:r>
            <w:r w:rsidR="00944EB2">
              <w:t>essarily the best way to do it. Jim’s idea is to improve student learning by testing and grading by objective.</w:t>
            </w:r>
            <w:r w:rsidR="00B83746">
              <w:t xml:space="preserve"> </w:t>
            </w:r>
            <w:r w:rsidR="008C47FE">
              <w:t>The objectives</w:t>
            </w:r>
            <w:r w:rsidR="00FF473F">
              <w:t xml:space="preserve"> are associated with exercises, worksheets, act</w:t>
            </w:r>
            <w:r w:rsidR="00B83746">
              <w:t>ivities, quizzes, and exams. Jim</w:t>
            </w:r>
            <w:r w:rsidR="00FF473F">
              <w:t xml:space="preserve"> went through the questions and identified which objective it tied into. </w:t>
            </w:r>
            <w:r w:rsidR="00B83746">
              <w:t xml:space="preserve">He wrote his own test bank and </w:t>
            </w:r>
            <w:r w:rsidR="00FF473F">
              <w:t xml:space="preserve">weighted them. Students can take the exercises as many times as they want to. </w:t>
            </w:r>
            <w:r w:rsidR="00CA4867">
              <w:t>You</w:t>
            </w:r>
            <w:r w:rsidR="00B83746">
              <w:t xml:space="preserve"> can tell what objective the student is</w:t>
            </w:r>
            <w:r w:rsidR="00CA4867">
              <w:t xml:space="preserve"> struggling with. This is where the mastery learning comes in. </w:t>
            </w:r>
          </w:p>
          <w:p w14:paraId="00633929" w14:textId="77777777" w:rsidR="00CA4867" w:rsidRDefault="00CA4867" w:rsidP="00FF473F"/>
          <w:p w14:paraId="1B11F946" w14:textId="2A0B57C5" w:rsidR="0093774F" w:rsidRDefault="005E0C40" w:rsidP="004F4A69">
            <w:r>
              <w:t xml:space="preserve">Jim’s idea is to use </w:t>
            </w:r>
            <w:r w:rsidR="008C47FE">
              <w:t xml:space="preserve">the </w:t>
            </w:r>
            <w:r w:rsidR="00CA4867">
              <w:t xml:space="preserve">objectives in D2L. An </w:t>
            </w:r>
            <w:r w:rsidR="004F4A69">
              <w:t xml:space="preserve">instruction can go </w:t>
            </w:r>
            <w:r w:rsidR="00CA4867">
              <w:t xml:space="preserve">into </w:t>
            </w:r>
            <w:r w:rsidR="004F4A69">
              <w:t xml:space="preserve">the </w:t>
            </w:r>
            <w:r w:rsidR="00922590">
              <w:t>class list</w:t>
            </w:r>
            <w:r w:rsidR="004F4A69">
              <w:t xml:space="preserve"> to identify progress. </w:t>
            </w:r>
            <w:r w:rsidR="00CA4867">
              <w:t xml:space="preserve">Students can work ahead but they can’t work behind. </w:t>
            </w:r>
            <w:r>
              <w:t xml:space="preserve">The next step </w:t>
            </w:r>
            <w:r w:rsidR="004810B0">
              <w:t xml:space="preserve">is tracking </w:t>
            </w:r>
            <w:r>
              <w:t xml:space="preserve">to see how students are doing. </w:t>
            </w:r>
            <w:r w:rsidR="004810B0">
              <w:t xml:space="preserve">We want to base grades on different competencies. </w:t>
            </w:r>
            <w:r w:rsidR="00E46A9D">
              <w:t xml:space="preserve"> </w:t>
            </w:r>
          </w:p>
        </w:tc>
        <w:tc>
          <w:tcPr>
            <w:tcW w:w="1530" w:type="dxa"/>
          </w:tcPr>
          <w:p w14:paraId="1B94AF6D" w14:textId="60B31EF6" w:rsidR="00695B12" w:rsidRPr="00B82E80" w:rsidRDefault="008C47FE" w:rsidP="00F97DE4">
            <w:pPr>
              <w:tabs>
                <w:tab w:val="left" w:pos="667"/>
              </w:tabs>
            </w:pPr>
            <w:r>
              <w:t>Grace will add the PowerPoint to SharePoint.</w:t>
            </w:r>
          </w:p>
        </w:tc>
      </w:tr>
      <w:tr w:rsidR="001B5394" w:rsidRPr="00EF6EE5" w14:paraId="2635EDB9" w14:textId="77777777" w:rsidTr="00AE4538">
        <w:trPr>
          <w:trHeight w:val="845"/>
        </w:trPr>
        <w:tc>
          <w:tcPr>
            <w:tcW w:w="1440" w:type="dxa"/>
          </w:tcPr>
          <w:p w14:paraId="0E1032AE" w14:textId="57B186F4" w:rsidR="001B5394" w:rsidRDefault="00E144C7" w:rsidP="00174690">
            <w:r>
              <w:t>A</w:t>
            </w:r>
            <w:r w:rsidR="00C44B5C">
              <w:t xml:space="preserve">pproval of the notes on </w:t>
            </w:r>
            <w:r w:rsidR="00695B12">
              <w:t>3/2</w:t>
            </w:r>
            <w:r w:rsidR="00025C55">
              <w:t>/</w:t>
            </w:r>
            <w:r w:rsidR="00174690">
              <w:t>17</w:t>
            </w:r>
            <w:r>
              <w:t xml:space="preserve"> </w:t>
            </w:r>
          </w:p>
        </w:tc>
        <w:tc>
          <w:tcPr>
            <w:tcW w:w="8550" w:type="dxa"/>
          </w:tcPr>
          <w:p w14:paraId="1AB3AB62" w14:textId="5F0BCF4E" w:rsidR="00841F5A" w:rsidRDefault="00B83746" w:rsidP="00695B12">
            <w:r>
              <w:t>Karen will add a</w:t>
            </w:r>
            <w:r w:rsidR="00AE1326">
              <w:t xml:space="preserve"> paragraph on the LCC Assessment Report.</w:t>
            </w:r>
          </w:p>
          <w:p w14:paraId="36278963" w14:textId="77777777" w:rsidR="00AE1326" w:rsidRDefault="00AE1326" w:rsidP="00695B12"/>
          <w:p w14:paraId="1E74F9D5" w14:textId="25CE696B" w:rsidR="00AE1326" w:rsidRDefault="00AE1326" w:rsidP="00695B12">
            <w:r>
              <w:t>All approved.</w:t>
            </w:r>
          </w:p>
        </w:tc>
        <w:tc>
          <w:tcPr>
            <w:tcW w:w="153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827E5C">
        <w:tc>
          <w:tcPr>
            <w:tcW w:w="1440" w:type="dxa"/>
          </w:tcPr>
          <w:p w14:paraId="0A6FC0AF" w14:textId="79C282F9" w:rsidR="00BD1604" w:rsidRDefault="00695B12" w:rsidP="00E144C7">
            <w:pPr>
              <w:spacing w:after="160" w:line="259" w:lineRule="auto"/>
            </w:pPr>
            <w:r w:rsidRPr="00695B12">
              <w:t>Conference Highlights – Leslie</w:t>
            </w:r>
          </w:p>
        </w:tc>
        <w:tc>
          <w:tcPr>
            <w:tcW w:w="8550" w:type="dxa"/>
          </w:tcPr>
          <w:p w14:paraId="3DABFED2" w14:textId="64835CAF" w:rsidR="008F7479" w:rsidRPr="008F7479" w:rsidRDefault="00AE1326" w:rsidP="000A0B2E">
            <w:pPr>
              <w:rPr>
                <w:color w:val="000000"/>
                <w:sz w:val="27"/>
                <w:szCs w:val="27"/>
              </w:rPr>
            </w:pPr>
            <w:r w:rsidRPr="00AE1326">
              <w:rPr>
                <w:color w:val="000000"/>
                <w:szCs w:val="27"/>
              </w:rPr>
              <w:t>Leslie went to Kirkwood CC in Iowa. They base</w:t>
            </w:r>
            <w:r w:rsidR="005E0C40">
              <w:rPr>
                <w:color w:val="000000"/>
                <w:szCs w:val="27"/>
              </w:rPr>
              <w:t xml:space="preserve">d general education assessment </w:t>
            </w:r>
            <w:r w:rsidRPr="00AE1326">
              <w:rPr>
                <w:color w:val="000000"/>
                <w:szCs w:val="27"/>
              </w:rPr>
              <w:t>on the assumption that writing will show up in every course</w:t>
            </w:r>
            <w:r w:rsidR="00966D36">
              <w:rPr>
                <w:color w:val="000000"/>
                <w:szCs w:val="27"/>
              </w:rPr>
              <w:t xml:space="preserve"> if the job is done right. They had an assessment day where t</w:t>
            </w:r>
            <w:r w:rsidRPr="00AE1326">
              <w:rPr>
                <w:color w:val="000000"/>
                <w:szCs w:val="27"/>
              </w:rPr>
              <w:t>he entire faculty did a gen</w:t>
            </w:r>
            <w:r w:rsidR="005E0C40">
              <w:rPr>
                <w:color w:val="000000"/>
                <w:szCs w:val="27"/>
              </w:rPr>
              <w:t>eral</w:t>
            </w:r>
            <w:r w:rsidRPr="00AE1326">
              <w:rPr>
                <w:color w:val="000000"/>
                <w:szCs w:val="27"/>
              </w:rPr>
              <w:t xml:space="preserve"> ed</w:t>
            </w:r>
            <w:r w:rsidR="005E0C40">
              <w:rPr>
                <w:color w:val="000000"/>
                <w:szCs w:val="27"/>
              </w:rPr>
              <w:t>ucation</w:t>
            </w:r>
            <w:r w:rsidRPr="00AE1326">
              <w:rPr>
                <w:color w:val="000000"/>
                <w:szCs w:val="27"/>
              </w:rPr>
              <w:t xml:space="preserve"> assessment. </w:t>
            </w:r>
            <w:r w:rsidR="00966D36">
              <w:rPr>
                <w:color w:val="000000"/>
                <w:szCs w:val="27"/>
              </w:rPr>
              <w:t xml:space="preserve">It was graded and sent out on the </w:t>
            </w:r>
            <w:r w:rsidRPr="00AE1326">
              <w:rPr>
                <w:color w:val="000000"/>
                <w:szCs w:val="27"/>
              </w:rPr>
              <w:t xml:space="preserve">last day of </w:t>
            </w:r>
            <w:r w:rsidR="00966D36">
              <w:rPr>
                <w:color w:val="000000"/>
                <w:szCs w:val="27"/>
              </w:rPr>
              <w:t xml:space="preserve">the semester. </w:t>
            </w:r>
            <w:r w:rsidRPr="00AE1326">
              <w:rPr>
                <w:color w:val="000000"/>
                <w:szCs w:val="27"/>
              </w:rPr>
              <w:t xml:space="preserve">The assignments were randomly </w:t>
            </w:r>
            <w:r w:rsidR="00922590" w:rsidRPr="00AE1326">
              <w:rPr>
                <w:color w:val="000000"/>
                <w:szCs w:val="27"/>
              </w:rPr>
              <w:t>chosen</w:t>
            </w:r>
            <w:r w:rsidRPr="00AE1326">
              <w:rPr>
                <w:color w:val="000000"/>
                <w:szCs w:val="27"/>
              </w:rPr>
              <w:t xml:space="preserve"> within the program. The assignment had to pass a certain check to be included in that assessment. The</w:t>
            </w:r>
            <w:r w:rsidR="005E0C40">
              <w:rPr>
                <w:color w:val="000000"/>
                <w:szCs w:val="27"/>
              </w:rPr>
              <w:t>y</w:t>
            </w:r>
            <w:r w:rsidRPr="00AE1326">
              <w:rPr>
                <w:color w:val="000000"/>
                <w:szCs w:val="27"/>
              </w:rPr>
              <w:t xml:space="preserve"> collected artifacts in a digital </w:t>
            </w:r>
            <w:r w:rsidR="00922590" w:rsidRPr="00AE1326">
              <w:rPr>
                <w:color w:val="000000"/>
                <w:szCs w:val="27"/>
              </w:rPr>
              <w:t>drobox</w:t>
            </w:r>
            <w:r w:rsidRPr="00AE1326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 xml:space="preserve"> Any class could s</w:t>
            </w:r>
            <w:r w:rsidR="00966D36">
              <w:rPr>
                <w:color w:val="000000"/>
                <w:szCs w:val="27"/>
              </w:rPr>
              <w:t>ubmit an assessment. It was</w:t>
            </w:r>
            <w:r>
              <w:rPr>
                <w:color w:val="000000"/>
                <w:szCs w:val="27"/>
              </w:rPr>
              <w:t xml:space="preserve"> judged by the assessment committee on a 4.0 scale. </w:t>
            </w:r>
            <w:r w:rsidR="009352D8">
              <w:rPr>
                <w:color w:val="000000"/>
                <w:szCs w:val="27"/>
              </w:rPr>
              <w:t>They had enough for 250 faculty members to read. The classes were assessing thems</w:t>
            </w:r>
            <w:r w:rsidR="005E0C40">
              <w:rPr>
                <w:color w:val="000000"/>
                <w:szCs w:val="27"/>
              </w:rPr>
              <w:t>elves</w:t>
            </w:r>
            <w:r w:rsidR="009352D8">
              <w:rPr>
                <w:color w:val="000000"/>
                <w:szCs w:val="27"/>
              </w:rPr>
              <w:t>. They were looking at th</w:t>
            </w:r>
            <w:r w:rsidR="00966D36">
              <w:rPr>
                <w:color w:val="000000"/>
                <w:szCs w:val="27"/>
              </w:rPr>
              <w:t xml:space="preserve">e ELOs throughout the college. </w:t>
            </w:r>
            <w:r w:rsidR="009352D8">
              <w:rPr>
                <w:color w:val="000000"/>
                <w:szCs w:val="27"/>
              </w:rPr>
              <w:t xml:space="preserve">We have core courses that aren’t on program of studies. </w:t>
            </w:r>
            <w:r w:rsidR="000A0B2E">
              <w:rPr>
                <w:color w:val="000000"/>
                <w:szCs w:val="27"/>
              </w:rPr>
              <w:t>We wouldn’t catch these.</w:t>
            </w:r>
          </w:p>
        </w:tc>
        <w:tc>
          <w:tcPr>
            <w:tcW w:w="1530" w:type="dxa"/>
          </w:tcPr>
          <w:p w14:paraId="0A5B809B" w14:textId="5D78ADDC" w:rsidR="00C46839" w:rsidRPr="00B82E80" w:rsidRDefault="00C46839" w:rsidP="001053C1"/>
        </w:tc>
      </w:tr>
      <w:tr w:rsidR="00695B12" w:rsidRPr="00EF6EE5" w14:paraId="17A1CC78" w14:textId="77777777" w:rsidTr="00827E5C">
        <w:trPr>
          <w:trHeight w:val="620"/>
        </w:trPr>
        <w:tc>
          <w:tcPr>
            <w:tcW w:w="1440" w:type="dxa"/>
          </w:tcPr>
          <w:p w14:paraId="6C49000D" w14:textId="402E13AE" w:rsidR="00695B12" w:rsidRDefault="00695B12" w:rsidP="00BF0E0D">
            <w:pPr>
              <w:spacing w:after="160" w:line="259" w:lineRule="auto"/>
            </w:pPr>
            <w:r w:rsidRPr="00695B12">
              <w:t>Syllabus Team Report - Leslie</w:t>
            </w:r>
          </w:p>
        </w:tc>
        <w:tc>
          <w:tcPr>
            <w:tcW w:w="8550" w:type="dxa"/>
          </w:tcPr>
          <w:p w14:paraId="4793E79C" w14:textId="5E106A37" w:rsidR="00695B12" w:rsidRDefault="00D81DB1" w:rsidP="00695B12">
            <w:r>
              <w:t xml:space="preserve">This will be on the agenda for the next meeting. </w:t>
            </w:r>
            <w:r w:rsidR="00BE3E9F">
              <w:t xml:space="preserve"> Deadline for completion is fall 2018. </w:t>
            </w:r>
          </w:p>
        </w:tc>
        <w:tc>
          <w:tcPr>
            <w:tcW w:w="1530" w:type="dxa"/>
          </w:tcPr>
          <w:p w14:paraId="1029334D" w14:textId="77777777" w:rsidR="00695B12" w:rsidRPr="00B82E80" w:rsidRDefault="00695B12" w:rsidP="00F50FB2"/>
        </w:tc>
      </w:tr>
      <w:tr w:rsidR="00C44B5C" w:rsidRPr="00EF6EE5" w14:paraId="0EB2662C" w14:textId="77777777" w:rsidTr="00827E5C">
        <w:trPr>
          <w:trHeight w:val="620"/>
        </w:trPr>
        <w:tc>
          <w:tcPr>
            <w:tcW w:w="1440" w:type="dxa"/>
          </w:tcPr>
          <w:p w14:paraId="5170FB5C" w14:textId="15507ED4" w:rsidR="00C44B5C" w:rsidRDefault="00695B12" w:rsidP="00BF0E0D">
            <w:pPr>
              <w:spacing w:after="160" w:line="259" w:lineRule="auto"/>
            </w:pPr>
            <w:r w:rsidRPr="00695B12">
              <w:t>General Education Assessment Plan– Karen</w:t>
            </w:r>
          </w:p>
        </w:tc>
        <w:tc>
          <w:tcPr>
            <w:tcW w:w="8550" w:type="dxa"/>
          </w:tcPr>
          <w:p w14:paraId="57D4A813" w14:textId="3C3DFE1F" w:rsidR="00AF4505" w:rsidRDefault="006432EF" w:rsidP="00CF4F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presented the report to different divi</w:t>
            </w:r>
            <w:r w:rsidR="002A09EB">
              <w:rPr>
                <w:rFonts w:asciiTheme="minorHAnsi" w:hAnsiTheme="minorHAnsi"/>
              </w:rPr>
              <w:t>sions and the Curriculum Committee.</w:t>
            </w:r>
            <w:r>
              <w:rPr>
                <w:rFonts w:asciiTheme="minorHAnsi" w:hAnsiTheme="minorHAnsi"/>
              </w:rPr>
              <w:t xml:space="preserve"> Karen reac</w:t>
            </w:r>
            <w:r w:rsidR="00314B6D">
              <w:rPr>
                <w:rFonts w:asciiTheme="minorHAnsi" w:hAnsiTheme="minorHAnsi"/>
              </w:rPr>
              <w:t xml:space="preserve">hes out 2 semesters before </w:t>
            </w:r>
            <w:r>
              <w:rPr>
                <w:rFonts w:asciiTheme="minorHAnsi" w:hAnsiTheme="minorHAnsi"/>
              </w:rPr>
              <w:t>program review to see if they</w:t>
            </w:r>
            <w:r w:rsidR="00314B6D">
              <w:rPr>
                <w:rFonts w:asciiTheme="minorHAnsi" w:hAnsiTheme="minorHAnsi"/>
              </w:rPr>
              <w:t xml:space="preserve"> faculty</w:t>
            </w:r>
            <w:r>
              <w:rPr>
                <w:rFonts w:asciiTheme="minorHAnsi" w:hAnsiTheme="minorHAnsi"/>
              </w:rPr>
              <w:t xml:space="preserve"> need help</w:t>
            </w:r>
            <w:r w:rsidR="00314B6D">
              <w:rPr>
                <w:rFonts w:asciiTheme="minorHAnsi" w:hAnsiTheme="minorHAnsi"/>
              </w:rPr>
              <w:t xml:space="preserve"> with question #8</w:t>
            </w:r>
            <w:r>
              <w:rPr>
                <w:rFonts w:asciiTheme="minorHAnsi" w:hAnsiTheme="minorHAnsi"/>
              </w:rPr>
              <w:t>.</w:t>
            </w:r>
            <w:r w:rsidR="00314B6D">
              <w:rPr>
                <w:rFonts w:asciiTheme="minorHAnsi" w:hAnsiTheme="minorHAnsi"/>
              </w:rPr>
              <w:t xml:space="preserve"> </w:t>
            </w:r>
            <w:r w:rsidR="00CC3B25">
              <w:rPr>
                <w:rFonts w:asciiTheme="minorHAnsi" w:hAnsiTheme="minorHAnsi"/>
              </w:rPr>
              <w:t xml:space="preserve">We </w:t>
            </w:r>
            <w:r w:rsidR="00922590">
              <w:rPr>
                <w:rFonts w:asciiTheme="minorHAnsi" w:hAnsiTheme="minorHAnsi"/>
              </w:rPr>
              <w:t xml:space="preserve">will be looking to </w:t>
            </w:r>
            <w:r w:rsidR="00DE2FDF">
              <w:rPr>
                <w:rFonts w:asciiTheme="minorHAnsi" w:hAnsiTheme="minorHAnsi"/>
              </w:rPr>
              <w:t xml:space="preserve">CASL next year to help people develop </w:t>
            </w:r>
            <w:r w:rsidR="00CC3B25">
              <w:rPr>
                <w:rFonts w:asciiTheme="minorHAnsi" w:hAnsiTheme="minorHAnsi"/>
              </w:rPr>
              <w:t>analyzing and tracking strategies</w:t>
            </w:r>
            <w:r w:rsidR="00F04D8F">
              <w:rPr>
                <w:rFonts w:asciiTheme="minorHAnsi" w:hAnsiTheme="minorHAnsi"/>
              </w:rPr>
              <w:t>. W</w:t>
            </w:r>
            <w:r w:rsidR="00DE2FDF">
              <w:rPr>
                <w:rFonts w:asciiTheme="minorHAnsi" w:hAnsiTheme="minorHAnsi"/>
              </w:rPr>
              <w:t>e could do a workshop.</w:t>
            </w:r>
            <w:r w:rsidR="00CF4FE6">
              <w:rPr>
                <w:rFonts w:asciiTheme="minorHAnsi" w:hAnsiTheme="minorHAnsi"/>
              </w:rPr>
              <w:t xml:space="preserve"> </w:t>
            </w:r>
          </w:p>
          <w:p w14:paraId="5649450F" w14:textId="77777777" w:rsidR="00F04D8F" w:rsidRDefault="00F04D8F" w:rsidP="00CF4FE6">
            <w:pPr>
              <w:rPr>
                <w:rFonts w:asciiTheme="minorHAnsi" w:hAnsiTheme="minorHAnsi"/>
              </w:rPr>
            </w:pPr>
          </w:p>
          <w:p w14:paraId="53EB2917" w14:textId="77777777" w:rsidR="00F04D8F" w:rsidRDefault="00F04D8F" w:rsidP="00CF4FE6">
            <w:pPr>
              <w:rPr>
                <w:rFonts w:asciiTheme="minorHAnsi" w:hAnsiTheme="minorHAnsi"/>
              </w:rPr>
            </w:pPr>
          </w:p>
          <w:p w14:paraId="7F942C9F" w14:textId="77777777" w:rsidR="00F04D8F" w:rsidRDefault="00F04D8F" w:rsidP="00CF4FE6">
            <w:pPr>
              <w:rPr>
                <w:rFonts w:asciiTheme="minorHAnsi" w:hAnsiTheme="minorHAnsi"/>
              </w:rPr>
            </w:pPr>
          </w:p>
          <w:p w14:paraId="6156EDD1" w14:textId="4CCA316A" w:rsidR="00D53A68" w:rsidRDefault="00AF4505" w:rsidP="00F04D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Next meeting --- See below</w:t>
            </w:r>
            <w:r w:rsidR="00F04D8F">
              <w:rPr>
                <w:rFonts w:asciiTheme="minorHAnsi" w:hAnsiTheme="minorHAnsi"/>
              </w:rPr>
              <w:t xml:space="preserve"> </w:t>
            </w:r>
          </w:p>
          <w:p w14:paraId="54DA1B09" w14:textId="77777777" w:rsidR="0059628B" w:rsidRPr="008A63B4" w:rsidRDefault="0059628B" w:rsidP="00CF4FE6">
            <w:pPr>
              <w:rPr>
                <w:rFonts w:asciiTheme="minorHAnsi" w:hAnsiTheme="minorHAnsi"/>
              </w:rPr>
            </w:pPr>
          </w:p>
          <w:p w14:paraId="5DC12916" w14:textId="77777777" w:rsidR="00695B12" w:rsidRPr="00386199" w:rsidRDefault="00695B12" w:rsidP="00695B12">
            <w:pPr>
              <w:pStyle w:val="ListParagraph"/>
              <w:numPr>
                <w:ilvl w:val="1"/>
                <w:numId w:val="26"/>
              </w:numPr>
              <w:spacing w:after="160" w:line="480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Methods and Procedures</w:t>
            </w:r>
          </w:p>
          <w:p w14:paraId="56520BA8" w14:textId="77777777" w:rsidR="00695B12" w:rsidRPr="00386199" w:rsidRDefault="00695B12" w:rsidP="00695B12">
            <w:pPr>
              <w:pStyle w:val="ListParagraph"/>
              <w:numPr>
                <w:ilvl w:val="1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 xml:space="preserve">How should we go about collecting student artifacts? </w:t>
            </w:r>
          </w:p>
          <w:p w14:paraId="2495FDA1" w14:textId="77777777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386199">
              <w:rPr>
                <w:rFonts w:asciiTheme="minorHAnsi" w:hAnsiTheme="minorHAnsi"/>
              </w:rPr>
              <w:t xml:space="preserve">For example, if we chose D2L, what would that process look like? </w:t>
            </w:r>
          </w:p>
          <w:p w14:paraId="292FDBE9" w14:textId="77777777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Other?</w:t>
            </w:r>
          </w:p>
          <w:p w14:paraId="2C144BFE" w14:textId="77777777" w:rsidR="00695B12" w:rsidRPr="00386199" w:rsidRDefault="00695B12" w:rsidP="00695B12">
            <w:pPr>
              <w:pStyle w:val="ListParagraph"/>
              <w:numPr>
                <w:ilvl w:val="1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We will likely want to modify the VALUE rubrics, customizing them for LCC. How should we go about modifying the VALUE Rubrics?</w:t>
            </w:r>
          </w:p>
          <w:p w14:paraId="21B41AA7" w14:textId="77777777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As examples, for our Informational Literacy rubrics, customizing them for LCC. How should be go about modifying the VALUES rubrics?</w:t>
            </w:r>
          </w:p>
          <w:p w14:paraId="156F482B" w14:textId="77777777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Or, we use the VALUE rubrics as our first go-around, and modify after</w:t>
            </w:r>
          </w:p>
          <w:p w14:paraId="693068BE" w14:textId="77777777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Other?</w:t>
            </w:r>
          </w:p>
          <w:p w14:paraId="012F3A09" w14:textId="77777777" w:rsidR="00695B12" w:rsidRPr="00386199" w:rsidRDefault="00695B12" w:rsidP="00695B12">
            <w:pPr>
              <w:pStyle w:val="ListParagraph"/>
              <w:numPr>
                <w:ilvl w:val="1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How should be go about scoring the artifacts?</w:t>
            </w:r>
          </w:p>
          <w:p w14:paraId="0BD22C29" w14:textId="2225195E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 xml:space="preserve">As examples, Assessment Day? </w:t>
            </w:r>
            <w:r w:rsidR="0059628B" w:rsidRPr="00386199">
              <w:rPr>
                <w:rFonts w:asciiTheme="minorHAnsi" w:hAnsiTheme="minorHAnsi"/>
              </w:rPr>
              <w:t>Faculty</w:t>
            </w:r>
            <w:r w:rsidRPr="00386199">
              <w:rPr>
                <w:rFonts w:asciiTheme="minorHAnsi" w:hAnsiTheme="minorHAnsi"/>
              </w:rPr>
              <w:t xml:space="preserve"> score on own, submit through D2L?</w:t>
            </w:r>
          </w:p>
          <w:p w14:paraId="18F4DFEA" w14:textId="77777777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Other?</w:t>
            </w:r>
          </w:p>
          <w:p w14:paraId="053EC9C6" w14:textId="77777777" w:rsidR="00695B12" w:rsidRPr="00386199" w:rsidRDefault="00695B12" w:rsidP="00695B12">
            <w:pPr>
              <w:pStyle w:val="ListParagraph"/>
              <w:numPr>
                <w:ilvl w:val="1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How many students should be sample each academic year?</w:t>
            </w:r>
          </w:p>
          <w:p w14:paraId="54CF5DC6" w14:textId="77777777" w:rsidR="00695B12" w:rsidRPr="00386199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As examples, 10% (about 400) 20% (About 800)</w:t>
            </w:r>
          </w:p>
          <w:p w14:paraId="7667D960" w14:textId="2A122813" w:rsidR="00025C55" w:rsidRPr="00922590" w:rsidRDefault="00695B12" w:rsidP="00695B12">
            <w:pPr>
              <w:pStyle w:val="ListParagraph"/>
              <w:numPr>
                <w:ilvl w:val="2"/>
                <w:numId w:val="26"/>
              </w:numPr>
              <w:spacing w:after="160" w:line="276" w:lineRule="auto"/>
              <w:rPr>
                <w:rFonts w:asciiTheme="minorHAnsi" w:hAnsiTheme="minorHAnsi"/>
              </w:rPr>
            </w:pPr>
            <w:r w:rsidRPr="00386199">
              <w:rPr>
                <w:rFonts w:asciiTheme="minorHAnsi" w:hAnsiTheme="minorHAnsi"/>
              </w:rPr>
              <w:t>Other?</w:t>
            </w:r>
          </w:p>
        </w:tc>
        <w:tc>
          <w:tcPr>
            <w:tcW w:w="1530" w:type="dxa"/>
          </w:tcPr>
          <w:p w14:paraId="090B39BB" w14:textId="77777777" w:rsidR="00C44B5C" w:rsidRPr="00B82E80" w:rsidRDefault="00C44B5C" w:rsidP="00F50FB2"/>
        </w:tc>
      </w:tr>
      <w:tr w:rsidR="00797739" w:rsidRPr="00EF6EE5" w14:paraId="69A69D01" w14:textId="77777777" w:rsidTr="00827E5C">
        <w:tc>
          <w:tcPr>
            <w:tcW w:w="1440" w:type="dxa"/>
          </w:tcPr>
          <w:p w14:paraId="7A507A1D" w14:textId="4E4C03AE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7C699CA6" w14:textId="0F9C9BF0" w:rsidR="00273785" w:rsidRPr="0059628B" w:rsidRDefault="00B83746" w:rsidP="00B83746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There are </w:t>
            </w:r>
            <w:r w:rsidR="0059628B">
              <w:rPr>
                <w:rFonts w:asciiTheme="minorHAnsi" w:hAnsiTheme="minorHAnsi"/>
                <w:sz w:val="22"/>
              </w:rPr>
              <w:t xml:space="preserve">2 meetings left. </w:t>
            </w:r>
            <w:r>
              <w:rPr>
                <w:rFonts w:asciiTheme="minorHAnsi" w:hAnsiTheme="minorHAnsi"/>
                <w:sz w:val="22"/>
              </w:rPr>
              <w:t>There will be no best practices.</w:t>
            </w:r>
            <w:r w:rsidR="0059628B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30" w:type="dxa"/>
          </w:tcPr>
          <w:p w14:paraId="7AAB7EB8" w14:textId="77777777" w:rsidR="00797739" w:rsidRDefault="00797739" w:rsidP="00CC7326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783C28D9" w14:textId="1B9DDC0D" w:rsidR="00774737" w:rsidRDefault="009B14F2" w:rsidP="00CC7326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86708B">
              <w:rPr>
                <w:b/>
              </w:rPr>
              <w:t>April 13</w:t>
            </w:r>
            <w:r w:rsidR="00437847">
              <w:rPr>
                <w:b/>
              </w:rPr>
              <w:t>,</w:t>
            </w:r>
          </w:p>
          <w:p w14:paraId="02EDE45A" w14:textId="7B9AAF18" w:rsidR="0095027A" w:rsidRDefault="00F85ABC" w:rsidP="00CC7326">
            <w:pPr>
              <w:rPr>
                <w:b/>
              </w:rPr>
            </w:pPr>
            <w:r>
              <w:rPr>
                <w:b/>
              </w:rPr>
              <w:t xml:space="preserve">2:30-4:00, </w:t>
            </w:r>
          </w:p>
          <w:p w14:paraId="202940C6" w14:textId="75CA084A" w:rsidR="00F85ABC" w:rsidRDefault="0086708B" w:rsidP="00CC7326">
            <w:pPr>
              <w:rPr>
                <w:b/>
              </w:rPr>
            </w:pPr>
            <w:r>
              <w:rPr>
                <w:b/>
              </w:rPr>
              <w:t>WCP 110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1CEAD" w14:textId="77777777" w:rsidR="009865C5" w:rsidRDefault="009865C5" w:rsidP="00E863C9">
      <w:r>
        <w:separator/>
      </w:r>
    </w:p>
  </w:endnote>
  <w:endnote w:type="continuationSeparator" w:id="0">
    <w:p w14:paraId="3ECC59EF" w14:textId="77777777" w:rsidR="009865C5" w:rsidRDefault="009865C5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6F86" w14:textId="77777777" w:rsidR="009865C5" w:rsidRDefault="009865C5" w:rsidP="00E863C9">
      <w:r>
        <w:separator/>
      </w:r>
    </w:p>
  </w:footnote>
  <w:footnote w:type="continuationSeparator" w:id="0">
    <w:p w14:paraId="0E1BB857" w14:textId="77777777" w:rsidR="009865C5" w:rsidRDefault="009865C5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0821" w14:textId="09223850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A5"/>
    <w:multiLevelType w:val="hybridMultilevel"/>
    <w:tmpl w:val="624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C41"/>
    <w:multiLevelType w:val="hybridMultilevel"/>
    <w:tmpl w:val="AE7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869"/>
    <w:multiLevelType w:val="hybridMultilevel"/>
    <w:tmpl w:val="CE3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23"/>
  </w:num>
  <w:num w:numId="11">
    <w:abstractNumId w:val="20"/>
  </w:num>
  <w:num w:numId="12">
    <w:abstractNumId w:val="6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27"/>
  </w:num>
  <w:num w:numId="18">
    <w:abstractNumId w:val="18"/>
  </w:num>
  <w:num w:numId="19">
    <w:abstractNumId w:val="22"/>
  </w:num>
  <w:num w:numId="20">
    <w:abstractNumId w:val="10"/>
  </w:num>
  <w:num w:numId="21">
    <w:abstractNumId w:val="25"/>
  </w:num>
  <w:num w:numId="22">
    <w:abstractNumId w:val="26"/>
  </w:num>
  <w:num w:numId="23">
    <w:abstractNumId w:val="16"/>
  </w:num>
  <w:num w:numId="24">
    <w:abstractNumId w:val="1"/>
  </w:num>
  <w:num w:numId="25">
    <w:abstractNumId w:val="8"/>
  </w:num>
  <w:num w:numId="26">
    <w:abstractNumId w:val="24"/>
  </w:num>
  <w:num w:numId="27">
    <w:abstractNumId w:val="5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515F"/>
    <w:rsid w:val="00006CD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1CF2"/>
    <w:rsid w:val="00023C4F"/>
    <w:rsid w:val="00024BB7"/>
    <w:rsid w:val="000255AF"/>
    <w:rsid w:val="00025C55"/>
    <w:rsid w:val="00026754"/>
    <w:rsid w:val="0003175F"/>
    <w:rsid w:val="0003193D"/>
    <w:rsid w:val="00032306"/>
    <w:rsid w:val="00032DA6"/>
    <w:rsid w:val="00034A4A"/>
    <w:rsid w:val="0004089C"/>
    <w:rsid w:val="000428E0"/>
    <w:rsid w:val="00045FB6"/>
    <w:rsid w:val="00054926"/>
    <w:rsid w:val="00054D02"/>
    <w:rsid w:val="000553AA"/>
    <w:rsid w:val="0005746A"/>
    <w:rsid w:val="0006046A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34A4"/>
    <w:rsid w:val="00094F1E"/>
    <w:rsid w:val="000951CA"/>
    <w:rsid w:val="00096EB8"/>
    <w:rsid w:val="000A0948"/>
    <w:rsid w:val="000A0A1E"/>
    <w:rsid w:val="000A0B2E"/>
    <w:rsid w:val="000A2B9C"/>
    <w:rsid w:val="000A3548"/>
    <w:rsid w:val="000A37E3"/>
    <w:rsid w:val="000A7483"/>
    <w:rsid w:val="000A7FE7"/>
    <w:rsid w:val="000B33A0"/>
    <w:rsid w:val="000B3DE3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D0A39"/>
    <w:rsid w:val="000D1CBE"/>
    <w:rsid w:val="000D1E8C"/>
    <w:rsid w:val="000D2FCD"/>
    <w:rsid w:val="000D32B8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2B7"/>
    <w:rsid w:val="00123E46"/>
    <w:rsid w:val="00125573"/>
    <w:rsid w:val="001262F1"/>
    <w:rsid w:val="001263A9"/>
    <w:rsid w:val="00132423"/>
    <w:rsid w:val="00134270"/>
    <w:rsid w:val="001344F7"/>
    <w:rsid w:val="00134FDA"/>
    <w:rsid w:val="00135489"/>
    <w:rsid w:val="0013763C"/>
    <w:rsid w:val="00140EC7"/>
    <w:rsid w:val="0014298E"/>
    <w:rsid w:val="00146F5A"/>
    <w:rsid w:val="00147240"/>
    <w:rsid w:val="001504ED"/>
    <w:rsid w:val="00150FCA"/>
    <w:rsid w:val="001519D4"/>
    <w:rsid w:val="00153B94"/>
    <w:rsid w:val="001564AE"/>
    <w:rsid w:val="001565B2"/>
    <w:rsid w:val="0015760B"/>
    <w:rsid w:val="00157866"/>
    <w:rsid w:val="00160C3E"/>
    <w:rsid w:val="00163C4F"/>
    <w:rsid w:val="00166D8E"/>
    <w:rsid w:val="001704FB"/>
    <w:rsid w:val="0017094E"/>
    <w:rsid w:val="00171698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42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4B9C"/>
    <w:rsid w:val="001B5394"/>
    <w:rsid w:val="001B6FA1"/>
    <w:rsid w:val="001B7214"/>
    <w:rsid w:val="001B7BA3"/>
    <w:rsid w:val="001C01EA"/>
    <w:rsid w:val="001C2925"/>
    <w:rsid w:val="001C2970"/>
    <w:rsid w:val="001C2A83"/>
    <w:rsid w:val="001C55B9"/>
    <w:rsid w:val="001C6418"/>
    <w:rsid w:val="001D20B9"/>
    <w:rsid w:val="001D37C4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F8D"/>
    <w:rsid w:val="001F712A"/>
    <w:rsid w:val="001F7E0B"/>
    <w:rsid w:val="00200AD1"/>
    <w:rsid w:val="00202EAA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309A"/>
    <w:rsid w:val="002576C5"/>
    <w:rsid w:val="00262304"/>
    <w:rsid w:val="002645E9"/>
    <w:rsid w:val="00265BE3"/>
    <w:rsid w:val="002720EF"/>
    <w:rsid w:val="0027255F"/>
    <w:rsid w:val="00272AF4"/>
    <w:rsid w:val="00273785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09EB"/>
    <w:rsid w:val="002A4762"/>
    <w:rsid w:val="002A6707"/>
    <w:rsid w:val="002A76A6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6BD2"/>
    <w:rsid w:val="002C6CAF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33A"/>
    <w:rsid w:val="002F1D8F"/>
    <w:rsid w:val="002F24A5"/>
    <w:rsid w:val="002F2B87"/>
    <w:rsid w:val="002F3FB9"/>
    <w:rsid w:val="002F40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14B6D"/>
    <w:rsid w:val="0032075D"/>
    <w:rsid w:val="00321FD1"/>
    <w:rsid w:val="0032796E"/>
    <w:rsid w:val="0033296E"/>
    <w:rsid w:val="003337DA"/>
    <w:rsid w:val="00333C38"/>
    <w:rsid w:val="00335B19"/>
    <w:rsid w:val="00336EA6"/>
    <w:rsid w:val="003375E0"/>
    <w:rsid w:val="00340022"/>
    <w:rsid w:val="003415DC"/>
    <w:rsid w:val="00341744"/>
    <w:rsid w:val="003435F5"/>
    <w:rsid w:val="00345B11"/>
    <w:rsid w:val="003500E7"/>
    <w:rsid w:val="00352E15"/>
    <w:rsid w:val="003533A6"/>
    <w:rsid w:val="00353BA7"/>
    <w:rsid w:val="00353BA9"/>
    <w:rsid w:val="00355194"/>
    <w:rsid w:val="0036061A"/>
    <w:rsid w:val="003632EB"/>
    <w:rsid w:val="003640D4"/>
    <w:rsid w:val="003640DB"/>
    <w:rsid w:val="00365276"/>
    <w:rsid w:val="003652D4"/>
    <w:rsid w:val="003700FF"/>
    <w:rsid w:val="00371BE0"/>
    <w:rsid w:val="00372A45"/>
    <w:rsid w:val="00372FB5"/>
    <w:rsid w:val="00376184"/>
    <w:rsid w:val="003761AD"/>
    <w:rsid w:val="00377866"/>
    <w:rsid w:val="00377F78"/>
    <w:rsid w:val="003805B5"/>
    <w:rsid w:val="00380AB2"/>
    <w:rsid w:val="00380E48"/>
    <w:rsid w:val="00382847"/>
    <w:rsid w:val="00382FCC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D2C"/>
    <w:rsid w:val="00394450"/>
    <w:rsid w:val="00396C89"/>
    <w:rsid w:val="003A09F4"/>
    <w:rsid w:val="003A0FEB"/>
    <w:rsid w:val="003A1167"/>
    <w:rsid w:val="003A1496"/>
    <w:rsid w:val="003A2770"/>
    <w:rsid w:val="003B0096"/>
    <w:rsid w:val="003B0414"/>
    <w:rsid w:val="003B2851"/>
    <w:rsid w:val="003B289A"/>
    <w:rsid w:val="003B791F"/>
    <w:rsid w:val="003B7EDA"/>
    <w:rsid w:val="003C1829"/>
    <w:rsid w:val="003C1B74"/>
    <w:rsid w:val="003C1B9D"/>
    <w:rsid w:val="003C392F"/>
    <w:rsid w:val="003C39BF"/>
    <w:rsid w:val="003C4EC2"/>
    <w:rsid w:val="003C672A"/>
    <w:rsid w:val="003C70AC"/>
    <w:rsid w:val="003C7BE3"/>
    <w:rsid w:val="003D011F"/>
    <w:rsid w:val="003D26A3"/>
    <w:rsid w:val="003D3260"/>
    <w:rsid w:val="003D6F9B"/>
    <w:rsid w:val="003E0267"/>
    <w:rsid w:val="003E0FF8"/>
    <w:rsid w:val="003E48F7"/>
    <w:rsid w:val="003F086E"/>
    <w:rsid w:val="003F40E0"/>
    <w:rsid w:val="003F4301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31623"/>
    <w:rsid w:val="00431664"/>
    <w:rsid w:val="0043230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10B0"/>
    <w:rsid w:val="004842D5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7C09"/>
    <w:rsid w:val="004F3113"/>
    <w:rsid w:val="004F3D21"/>
    <w:rsid w:val="004F4A69"/>
    <w:rsid w:val="004F52F0"/>
    <w:rsid w:val="004F6BB4"/>
    <w:rsid w:val="004F6D2B"/>
    <w:rsid w:val="004F7369"/>
    <w:rsid w:val="005018F6"/>
    <w:rsid w:val="00501DF1"/>
    <w:rsid w:val="0050238B"/>
    <w:rsid w:val="005044DD"/>
    <w:rsid w:val="005060B6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2219"/>
    <w:rsid w:val="005632EC"/>
    <w:rsid w:val="00563DF2"/>
    <w:rsid w:val="00564476"/>
    <w:rsid w:val="00565023"/>
    <w:rsid w:val="005668E8"/>
    <w:rsid w:val="00566FE5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28B"/>
    <w:rsid w:val="005964EF"/>
    <w:rsid w:val="00597F48"/>
    <w:rsid w:val="005A13D3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D61A7"/>
    <w:rsid w:val="005E0900"/>
    <w:rsid w:val="005E0C4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028"/>
    <w:rsid w:val="00616E4F"/>
    <w:rsid w:val="00617DFB"/>
    <w:rsid w:val="00620BB1"/>
    <w:rsid w:val="00621A39"/>
    <w:rsid w:val="00625200"/>
    <w:rsid w:val="006314A1"/>
    <w:rsid w:val="00636A88"/>
    <w:rsid w:val="00636D63"/>
    <w:rsid w:val="00640EAD"/>
    <w:rsid w:val="00641719"/>
    <w:rsid w:val="006432EF"/>
    <w:rsid w:val="00645532"/>
    <w:rsid w:val="00653708"/>
    <w:rsid w:val="00653C92"/>
    <w:rsid w:val="00654A07"/>
    <w:rsid w:val="00660242"/>
    <w:rsid w:val="00660F30"/>
    <w:rsid w:val="00662F5A"/>
    <w:rsid w:val="006633BE"/>
    <w:rsid w:val="00664C3E"/>
    <w:rsid w:val="00665EB2"/>
    <w:rsid w:val="0067006A"/>
    <w:rsid w:val="00672BEE"/>
    <w:rsid w:val="006743D3"/>
    <w:rsid w:val="00676318"/>
    <w:rsid w:val="00676665"/>
    <w:rsid w:val="00677E00"/>
    <w:rsid w:val="00682134"/>
    <w:rsid w:val="00683F8A"/>
    <w:rsid w:val="00684359"/>
    <w:rsid w:val="006848B5"/>
    <w:rsid w:val="00685D4D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5B12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0EEA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20F"/>
    <w:rsid w:val="006E055B"/>
    <w:rsid w:val="006E17F6"/>
    <w:rsid w:val="006E1F0D"/>
    <w:rsid w:val="006E2271"/>
    <w:rsid w:val="006E4C8C"/>
    <w:rsid w:val="006E5406"/>
    <w:rsid w:val="006E6F8A"/>
    <w:rsid w:val="006F0C81"/>
    <w:rsid w:val="006F0CC6"/>
    <w:rsid w:val="006F183C"/>
    <w:rsid w:val="006F341F"/>
    <w:rsid w:val="006F3CFD"/>
    <w:rsid w:val="006F4E6D"/>
    <w:rsid w:val="006F549E"/>
    <w:rsid w:val="006F5773"/>
    <w:rsid w:val="00701FB9"/>
    <w:rsid w:val="007020E2"/>
    <w:rsid w:val="00702E67"/>
    <w:rsid w:val="00703F39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E7D"/>
    <w:rsid w:val="007357A0"/>
    <w:rsid w:val="007359EF"/>
    <w:rsid w:val="0073665D"/>
    <w:rsid w:val="00737EAA"/>
    <w:rsid w:val="007415DE"/>
    <w:rsid w:val="00743B17"/>
    <w:rsid w:val="00744D5E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41FD"/>
    <w:rsid w:val="007A5F5C"/>
    <w:rsid w:val="007A61CE"/>
    <w:rsid w:val="007A6534"/>
    <w:rsid w:val="007A7C90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801604"/>
    <w:rsid w:val="00803B22"/>
    <w:rsid w:val="00803E63"/>
    <w:rsid w:val="00804199"/>
    <w:rsid w:val="008045E5"/>
    <w:rsid w:val="00804AED"/>
    <w:rsid w:val="00807226"/>
    <w:rsid w:val="008078AB"/>
    <w:rsid w:val="0081081F"/>
    <w:rsid w:val="00814151"/>
    <w:rsid w:val="00814155"/>
    <w:rsid w:val="00814301"/>
    <w:rsid w:val="0081714B"/>
    <w:rsid w:val="00823AA6"/>
    <w:rsid w:val="00824129"/>
    <w:rsid w:val="00824541"/>
    <w:rsid w:val="00825CC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F5A"/>
    <w:rsid w:val="00842141"/>
    <w:rsid w:val="008452E2"/>
    <w:rsid w:val="00847E8E"/>
    <w:rsid w:val="0085206B"/>
    <w:rsid w:val="00852154"/>
    <w:rsid w:val="0085263B"/>
    <w:rsid w:val="00854F79"/>
    <w:rsid w:val="00855D29"/>
    <w:rsid w:val="008573F1"/>
    <w:rsid w:val="00863D41"/>
    <w:rsid w:val="00866A76"/>
    <w:rsid w:val="00866E89"/>
    <w:rsid w:val="0086708B"/>
    <w:rsid w:val="00867128"/>
    <w:rsid w:val="00867B04"/>
    <w:rsid w:val="0087163D"/>
    <w:rsid w:val="00873024"/>
    <w:rsid w:val="008739C7"/>
    <w:rsid w:val="008742E8"/>
    <w:rsid w:val="008744C9"/>
    <w:rsid w:val="008749D3"/>
    <w:rsid w:val="008755BE"/>
    <w:rsid w:val="00875618"/>
    <w:rsid w:val="0087633E"/>
    <w:rsid w:val="008775B8"/>
    <w:rsid w:val="0087796E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63B4"/>
    <w:rsid w:val="008A7E20"/>
    <w:rsid w:val="008B0E22"/>
    <w:rsid w:val="008B13BB"/>
    <w:rsid w:val="008B1852"/>
    <w:rsid w:val="008B4E57"/>
    <w:rsid w:val="008B73A6"/>
    <w:rsid w:val="008C1C31"/>
    <w:rsid w:val="008C20E9"/>
    <w:rsid w:val="008C2F4D"/>
    <w:rsid w:val="008C36CD"/>
    <w:rsid w:val="008C47FE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48E2"/>
    <w:rsid w:val="008E6D55"/>
    <w:rsid w:val="008E7CEC"/>
    <w:rsid w:val="008F2E31"/>
    <w:rsid w:val="008F691F"/>
    <w:rsid w:val="008F7479"/>
    <w:rsid w:val="009010B5"/>
    <w:rsid w:val="00903359"/>
    <w:rsid w:val="00905E8C"/>
    <w:rsid w:val="009060AE"/>
    <w:rsid w:val="009060B7"/>
    <w:rsid w:val="00907003"/>
    <w:rsid w:val="009101D3"/>
    <w:rsid w:val="00910B2B"/>
    <w:rsid w:val="00915A2C"/>
    <w:rsid w:val="0091762B"/>
    <w:rsid w:val="00917FA1"/>
    <w:rsid w:val="009201B9"/>
    <w:rsid w:val="00920341"/>
    <w:rsid w:val="00920B00"/>
    <w:rsid w:val="00922590"/>
    <w:rsid w:val="00922E55"/>
    <w:rsid w:val="00923623"/>
    <w:rsid w:val="009274DE"/>
    <w:rsid w:val="00927A0B"/>
    <w:rsid w:val="00932CDF"/>
    <w:rsid w:val="009352D8"/>
    <w:rsid w:val="00936074"/>
    <w:rsid w:val="0093711D"/>
    <w:rsid w:val="0093774F"/>
    <w:rsid w:val="009402EA"/>
    <w:rsid w:val="00941275"/>
    <w:rsid w:val="00942D28"/>
    <w:rsid w:val="009431C6"/>
    <w:rsid w:val="009436FD"/>
    <w:rsid w:val="00944D29"/>
    <w:rsid w:val="00944EB2"/>
    <w:rsid w:val="00945FA1"/>
    <w:rsid w:val="00946468"/>
    <w:rsid w:val="00947CE6"/>
    <w:rsid w:val="00947D7D"/>
    <w:rsid w:val="0095027A"/>
    <w:rsid w:val="009513A0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6D36"/>
    <w:rsid w:val="0096715E"/>
    <w:rsid w:val="00967699"/>
    <w:rsid w:val="00967DAC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65C5"/>
    <w:rsid w:val="009876D3"/>
    <w:rsid w:val="00987A8D"/>
    <w:rsid w:val="00990AC6"/>
    <w:rsid w:val="00991E13"/>
    <w:rsid w:val="009A0FD8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C656C"/>
    <w:rsid w:val="009D0589"/>
    <w:rsid w:val="009D1A4D"/>
    <w:rsid w:val="009D3368"/>
    <w:rsid w:val="009D6120"/>
    <w:rsid w:val="009D725F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5E2A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6C1"/>
    <w:rsid w:val="00A273A2"/>
    <w:rsid w:val="00A276B3"/>
    <w:rsid w:val="00A30101"/>
    <w:rsid w:val="00A30167"/>
    <w:rsid w:val="00A304D0"/>
    <w:rsid w:val="00A377E3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606CA"/>
    <w:rsid w:val="00A60CA9"/>
    <w:rsid w:val="00A61907"/>
    <w:rsid w:val="00A6338A"/>
    <w:rsid w:val="00A63F52"/>
    <w:rsid w:val="00A64179"/>
    <w:rsid w:val="00A72BAF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5CA"/>
    <w:rsid w:val="00AB4026"/>
    <w:rsid w:val="00AB60F1"/>
    <w:rsid w:val="00AC2136"/>
    <w:rsid w:val="00AC4A9E"/>
    <w:rsid w:val="00AC72DA"/>
    <w:rsid w:val="00AD2003"/>
    <w:rsid w:val="00AD2578"/>
    <w:rsid w:val="00AD29AD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F3C"/>
    <w:rsid w:val="00B0046D"/>
    <w:rsid w:val="00B00985"/>
    <w:rsid w:val="00B06D51"/>
    <w:rsid w:val="00B12250"/>
    <w:rsid w:val="00B1339F"/>
    <w:rsid w:val="00B137B3"/>
    <w:rsid w:val="00B148E6"/>
    <w:rsid w:val="00B15DDC"/>
    <w:rsid w:val="00B2062F"/>
    <w:rsid w:val="00B23569"/>
    <w:rsid w:val="00B2487D"/>
    <w:rsid w:val="00B24E60"/>
    <w:rsid w:val="00B25D9A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55B14"/>
    <w:rsid w:val="00B55C25"/>
    <w:rsid w:val="00B56C8E"/>
    <w:rsid w:val="00B60E1F"/>
    <w:rsid w:val="00B62685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1D91"/>
    <w:rsid w:val="00B82E80"/>
    <w:rsid w:val="00B83746"/>
    <w:rsid w:val="00B84DE2"/>
    <w:rsid w:val="00B85F49"/>
    <w:rsid w:val="00B8667C"/>
    <w:rsid w:val="00B86E86"/>
    <w:rsid w:val="00B87E12"/>
    <w:rsid w:val="00B91669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516"/>
    <w:rsid w:val="00BA78F6"/>
    <w:rsid w:val="00BA7B2D"/>
    <w:rsid w:val="00BB010D"/>
    <w:rsid w:val="00BB1576"/>
    <w:rsid w:val="00BB4DF8"/>
    <w:rsid w:val="00BB52E8"/>
    <w:rsid w:val="00BB5DEC"/>
    <w:rsid w:val="00BB6A78"/>
    <w:rsid w:val="00BB6B06"/>
    <w:rsid w:val="00BC1370"/>
    <w:rsid w:val="00BC53D1"/>
    <w:rsid w:val="00BD0234"/>
    <w:rsid w:val="00BD1604"/>
    <w:rsid w:val="00BD16B7"/>
    <w:rsid w:val="00BD2964"/>
    <w:rsid w:val="00BD3094"/>
    <w:rsid w:val="00BD37DE"/>
    <w:rsid w:val="00BD3FB6"/>
    <w:rsid w:val="00BD6488"/>
    <w:rsid w:val="00BE0A95"/>
    <w:rsid w:val="00BE3E9F"/>
    <w:rsid w:val="00BE5B1C"/>
    <w:rsid w:val="00BE60FA"/>
    <w:rsid w:val="00BE79C8"/>
    <w:rsid w:val="00BF087C"/>
    <w:rsid w:val="00BF0E0D"/>
    <w:rsid w:val="00BF231B"/>
    <w:rsid w:val="00BF2BC5"/>
    <w:rsid w:val="00BF4318"/>
    <w:rsid w:val="00BF5DB5"/>
    <w:rsid w:val="00BF670D"/>
    <w:rsid w:val="00BF6E12"/>
    <w:rsid w:val="00C00D99"/>
    <w:rsid w:val="00C013FD"/>
    <w:rsid w:val="00C01DFA"/>
    <w:rsid w:val="00C03D8C"/>
    <w:rsid w:val="00C04E73"/>
    <w:rsid w:val="00C05265"/>
    <w:rsid w:val="00C0733D"/>
    <w:rsid w:val="00C07DE7"/>
    <w:rsid w:val="00C123B5"/>
    <w:rsid w:val="00C143C8"/>
    <w:rsid w:val="00C14995"/>
    <w:rsid w:val="00C14AF4"/>
    <w:rsid w:val="00C15807"/>
    <w:rsid w:val="00C16840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3B82"/>
    <w:rsid w:val="00C53E1F"/>
    <w:rsid w:val="00C56731"/>
    <w:rsid w:val="00C57B83"/>
    <w:rsid w:val="00C605FC"/>
    <w:rsid w:val="00C61BDC"/>
    <w:rsid w:val="00C64B36"/>
    <w:rsid w:val="00C661FE"/>
    <w:rsid w:val="00C6624E"/>
    <w:rsid w:val="00C7063B"/>
    <w:rsid w:val="00C72220"/>
    <w:rsid w:val="00C75C57"/>
    <w:rsid w:val="00C767A7"/>
    <w:rsid w:val="00C803CB"/>
    <w:rsid w:val="00C812B0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B1B71"/>
    <w:rsid w:val="00CB1C33"/>
    <w:rsid w:val="00CB1F67"/>
    <w:rsid w:val="00CB52B6"/>
    <w:rsid w:val="00CB7F7F"/>
    <w:rsid w:val="00CC0125"/>
    <w:rsid w:val="00CC3B25"/>
    <w:rsid w:val="00CC403E"/>
    <w:rsid w:val="00CC415A"/>
    <w:rsid w:val="00CC6011"/>
    <w:rsid w:val="00CC7326"/>
    <w:rsid w:val="00CD0581"/>
    <w:rsid w:val="00CD0CE9"/>
    <w:rsid w:val="00CD2C41"/>
    <w:rsid w:val="00CD3463"/>
    <w:rsid w:val="00CD36C2"/>
    <w:rsid w:val="00CD72A8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368F"/>
    <w:rsid w:val="00D06092"/>
    <w:rsid w:val="00D06A61"/>
    <w:rsid w:val="00D102AF"/>
    <w:rsid w:val="00D109C6"/>
    <w:rsid w:val="00D1138B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5A30"/>
    <w:rsid w:val="00D35AEB"/>
    <w:rsid w:val="00D434D3"/>
    <w:rsid w:val="00D4477F"/>
    <w:rsid w:val="00D44B14"/>
    <w:rsid w:val="00D45080"/>
    <w:rsid w:val="00D50897"/>
    <w:rsid w:val="00D53A68"/>
    <w:rsid w:val="00D54365"/>
    <w:rsid w:val="00D544D5"/>
    <w:rsid w:val="00D554F8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120D"/>
    <w:rsid w:val="00D81DB1"/>
    <w:rsid w:val="00D827C2"/>
    <w:rsid w:val="00D84792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C7D43"/>
    <w:rsid w:val="00DD2667"/>
    <w:rsid w:val="00DD53CA"/>
    <w:rsid w:val="00DD54E2"/>
    <w:rsid w:val="00DD71A6"/>
    <w:rsid w:val="00DE2CE8"/>
    <w:rsid w:val="00DE2FDF"/>
    <w:rsid w:val="00DE4C00"/>
    <w:rsid w:val="00DF0C01"/>
    <w:rsid w:val="00DF1954"/>
    <w:rsid w:val="00DF1D4C"/>
    <w:rsid w:val="00DF1DF6"/>
    <w:rsid w:val="00DF271E"/>
    <w:rsid w:val="00DF57E0"/>
    <w:rsid w:val="00DF6B1B"/>
    <w:rsid w:val="00DF6DB2"/>
    <w:rsid w:val="00DF6F6B"/>
    <w:rsid w:val="00DF7C61"/>
    <w:rsid w:val="00E00BE2"/>
    <w:rsid w:val="00E00F66"/>
    <w:rsid w:val="00E016E3"/>
    <w:rsid w:val="00E01FFC"/>
    <w:rsid w:val="00E02167"/>
    <w:rsid w:val="00E02199"/>
    <w:rsid w:val="00E0425F"/>
    <w:rsid w:val="00E056EC"/>
    <w:rsid w:val="00E062FB"/>
    <w:rsid w:val="00E069BF"/>
    <w:rsid w:val="00E10FC4"/>
    <w:rsid w:val="00E1190A"/>
    <w:rsid w:val="00E13BD1"/>
    <w:rsid w:val="00E144C7"/>
    <w:rsid w:val="00E15FF9"/>
    <w:rsid w:val="00E1728D"/>
    <w:rsid w:val="00E178CE"/>
    <w:rsid w:val="00E17B88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965"/>
    <w:rsid w:val="00E35294"/>
    <w:rsid w:val="00E403F1"/>
    <w:rsid w:val="00E44D67"/>
    <w:rsid w:val="00E45447"/>
    <w:rsid w:val="00E46105"/>
    <w:rsid w:val="00E46A9D"/>
    <w:rsid w:val="00E46EE7"/>
    <w:rsid w:val="00E4705D"/>
    <w:rsid w:val="00E47881"/>
    <w:rsid w:val="00E535B5"/>
    <w:rsid w:val="00E54727"/>
    <w:rsid w:val="00E54A77"/>
    <w:rsid w:val="00E550C3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2C9A"/>
    <w:rsid w:val="00E92EFF"/>
    <w:rsid w:val="00E94008"/>
    <w:rsid w:val="00E94E00"/>
    <w:rsid w:val="00E96221"/>
    <w:rsid w:val="00E964F8"/>
    <w:rsid w:val="00E967A5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D163F"/>
    <w:rsid w:val="00ED374D"/>
    <w:rsid w:val="00ED7294"/>
    <w:rsid w:val="00ED7981"/>
    <w:rsid w:val="00ED7BCA"/>
    <w:rsid w:val="00EE09A1"/>
    <w:rsid w:val="00EE0C30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4722"/>
    <w:rsid w:val="00F04D67"/>
    <w:rsid w:val="00F04D8F"/>
    <w:rsid w:val="00F071C9"/>
    <w:rsid w:val="00F07D92"/>
    <w:rsid w:val="00F11B44"/>
    <w:rsid w:val="00F15A55"/>
    <w:rsid w:val="00F15F6D"/>
    <w:rsid w:val="00F1739B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71C6"/>
    <w:rsid w:val="00F37A2A"/>
    <w:rsid w:val="00F4168A"/>
    <w:rsid w:val="00F428F9"/>
    <w:rsid w:val="00F4331A"/>
    <w:rsid w:val="00F44E80"/>
    <w:rsid w:val="00F4515F"/>
    <w:rsid w:val="00F4683E"/>
    <w:rsid w:val="00F50E6D"/>
    <w:rsid w:val="00F50FB2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5BCF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1F"/>
    <w:rsid w:val="00FE35C8"/>
    <w:rsid w:val="00FE45BD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473F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11d001e27989993d51ff3d1a4c3617c8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7ae1db3685f4c2580dc9fa479b8a2e20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B7CDB-339B-42AB-A4B7-416E793A9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C2EA5-1E2F-453D-9BD3-67FC82F0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</cp:revision>
  <cp:lastPrinted>2016-11-11T14:22:00Z</cp:lastPrinted>
  <dcterms:created xsi:type="dcterms:W3CDTF">2017-04-27T13:30:00Z</dcterms:created>
  <dcterms:modified xsi:type="dcterms:W3CDTF">2017-04-27T13:30:00Z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