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4315"/>
      </w:tblGrid>
      <w:tr w:rsidR="001775C4" w:rsidRPr="00EF6EE5" w:rsidTr="00EF6EE5">
        <w:tc>
          <w:tcPr>
            <w:tcW w:w="13176" w:type="dxa"/>
            <w:gridSpan w:val="3"/>
          </w:tcPr>
          <w:p w:rsidR="001775C4" w:rsidRPr="00EF6EE5" w:rsidRDefault="0047524A" w:rsidP="00EF6EE5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EF6EE5">
        <w:tc>
          <w:tcPr>
            <w:tcW w:w="13176" w:type="dxa"/>
            <w:gridSpan w:val="3"/>
          </w:tcPr>
          <w:p w:rsidR="001775C4" w:rsidRPr="00EF6EE5" w:rsidRDefault="001775C4" w:rsidP="00BA56AB"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1775C4" w:rsidRPr="00EF6EE5" w:rsidTr="00EF6EE5">
        <w:tc>
          <w:tcPr>
            <w:tcW w:w="13176" w:type="dxa"/>
            <w:gridSpan w:val="3"/>
          </w:tcPr>
          <w:p w:rsidR="007150CA" w:rsidRDefault="001775C4" w:rsidP="00E01FFC">
            <w:pPr>
              <w:rPr>
                <w:i/>
              </w:rPr>
            </w:pPr>
            <w:r>
              <w:rPr>
                <w:i/>
              </w:rPr>
              <w:t>Team Members Present</w:t>
            </w:r>
            <w:r w:rsidRPr="00EF6EE5">
              <w:rPr>
                <w:i/>
              </w:rPr>
              <w:t>:</w:t>
            </w:r>
            <w:r w:rsidR="006C5C76">
              <w:rPr>
                <w:i/>
              </w:rPr>
              <w:t xml:space="preserve"> </w:t>
            </w:r>
            <w:r w:rsidR="00587046">
              <w:rPr>
                <w:i/>
              </w:rPr>
              <w:t xml:space="preserve">  </w:t>
            </w:r>
            <w:r w:rsidR="007D6A3A" w:rsidRPr="00C3281F">
              <w:rPr>
                <w:b/>
                <w:i/>
              </w:rPr>
              <w:t xml:space="preserve">Joe Long, Ed Bryant, Dana Cogswell, Peggy Dutcher, Karen Hicks, </w:t>
            </w:r>
            <w:r w:rsidR="00C3281F">
              <w:rPr>
                <w:b/>
                <w:i/>
              </w:rPr>
              <w:t>Barb</w:t>
            </w:r>
            <w:r w:rsidR="004B4C44" w:rsidRPr="00C3281F">
              <w:rPr>
                <w:b/>
                <w:i/>
              </w:rPr>
              <w:t xml:space="preserve"> Clauer, Suzanne Bernsten, Leslie Johnson, Cesar Potes</w:t>
            </w:r>
            <w:r w:rsidR="00CE585F" w:rsidRPr="00C3281F">
              <w:rPr>
                <w:b/>
                <w:i/>
              </w:rPr>
              <w:t>, Ryan Skiera</w:t>
            </w:r>
            <w:r w:rsidR="00196BBE" w:rsidRPr="00C3281F">
              <w:rPr>
                <w:b/>
                <w:i/>
              </w:rPr>
              <w:t>, Luanne Bibbee</w:t>
            </w:r>
            <w:r w:rsidR="00365276" w:rsidRPr="00C3281F">
              <w:rPr>
                <w:b/>
                <w:i/>
              </w:rPr>
              <w:t>, Eric Snider</w:t>
            </w:r>
          </w:p>
          <w:p w:rsidR="007150CA" w:rsidRPr="007150CA" w:rsidRDefault="007150CA" w:rsidP="00E01FFC">
            <w:pPr>
              <w:rPr>
                <w:i/>
              </w:rPr>
            </w:pPr>
            <w:r>
              <w:rPr>
                <w:i/>
              </w:rPr>
              <w:t xml:space="preserve">Team Members Absent: </w:t>
            </w:r>
            <w:r w:rsidR="00DF6DB2" w:rsidRPr="00DF6DB2">
              <w:rPr>
                <w:b/>
                <w:i/>
              </w:rPr>
              <w:t>Gregory Hammond, Gretchen Arthur, James Swain, Matthew Lemon, Rafeeq McGiveron, Susan Murphy</w:t>
            </w:r>
          </w:p>
          <w:p w:rsidR="007231E2" w:rsidRPr="00584B9C" w:rsidRDefault="007231E2" w:rsidP="00E01FFC">
            <w:r>
              <w:rPr>
                <w:i/>
              </w:rPr>
              <w:t xml:space="preserve">Guests: </w:t>
            </w:r>
            <w:r w:rsidR="00DF6DB2" w:rsidRPr="00DF6DB2">
              <w:rPr>
                <w:b/>
                <w:i/>
              </w:rPr>
              <w:t>Matt Fall</w:t>
            </w:r>
          </w:p>
          <w:p w:rsidR="002775C4" w:rsidRPr="002775C4" w:rsidRDefault="002775C4" w:rsidP="00067F50"/>
        </w:tc>
      </w:tr>
      <w:tr w:rsidR="001775C4" w:rsidRPr="00EF6EE5" w:rsidTr="00EF6EE5">
        <w:tc>
          <w:tcPr>
            <w:tcW w:w="4392" w:type="dxa"/>
          </w:tcPr>
          <w:p w:rsidR="001775C4" w:rsidRPr="00EF6EE5" w:rsidRDefault="001775C4" w:rsidP="009C1BF1">
            <w:r>
              <w:t xml:space="preserve">Date:  </w:t>
            </w:r>
            <w:r w:rsidR="00B24E60">
              <w:t>October 29</w:t>
            </w:r>
            <w:r w:rsidR="00096EB8">
              <w:t>, 2015</w:t>
            </w:r>
          </w:p>
        </w:tc>
        <w:tc>
          <w:tcPr>
            <w:tcW w:w="4392" w:type="dxa"/>
          </w:tcPr>
          <w:p w:rsidR="001775C4" w:rsidRPr="00EF6EE5" w:rsidRDefault="00096EB8">
            <w:r>
              <w:t>Time:  2:30pm – 4</w:t>
            </w:r>
            <w:r w:rsidR="001775C4" w:rsidRPr="00EF6EE5">
              <w:t xml:space="preserve"> p.m.</w:t>
            </w:r>
          </w:p>
        </w:tc>
        <w:tc>
          <w:tcPr>
            <w:tcW w:w="4392" w:type="dxa"/>
          </w:tcPr>
          <w:p w:rsidR="001775C4" w:rsidRPr="00EF6EE5" w:rsidRDefault="001775C4" w:rsidP="004850AC">
            <w:r w:rsidRPr="00EF6EE5">
              <w:t xml:space="preserve">Room:  </w:t>
            </w:r>
            <w:r w:rsidR="00B24E60">
              <w:t>TLC 326</w:t>
            </w:r>
          </w:p>
        </w:tc>
      </w:tr>
    </w:tbl>
    <w:p w:rsidR="002775C4" w:rsidRDefault="002775C4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7290"/>
        <w:gridCol w:w="1980"/>
        <w:gridCol w:w="1620"/>
      </w:tblGrid>
      <w:tr w:rsidR="00584B9C" w:rsidRPr="00EF6EE5" w:rsidTr="00584B9C">
        <w:trPr>
          <w:trHeight w:val="305"/>
          <w:tblHeader/>
        </w:trPr>
        <w:tc>
          <w:tcPr>
            <w:tcW w:w="2065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7290" w:type="dxa"/>
          </w:tcPr>
          <w:p w:rsidR="00584B9C" w:rsidRPr="00EF6EE5" w:rsidRDefault="00584B9C">
            <w:pPr>
              <w:rPr>
                <w:b/>
              </w:rPr>
            </w:pPr>
          </w:p>
        </w:tc>
        <w:tc>
          <w:tcPr>
            <w:tcW w:w="1980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Decisions/Findings</w:t>
            </w:r>
          </w:p>
        </w:tc>
        <w:tc>
          <w:tcPr>
            <w:tcW w:w="1620" w:type="dxa"/>
          </w:tcPr>
          <w:p w:rsidR="00584B9C" w:rsidRPr="00EF6EE5" w:rsidRDefault="00584B9C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584B9C" w:rsidRPr="00EF6EE5" w:rsidTr="00584B9C">
        <w:trPr>
          <w:trHeight w:val="359"/>
        </w:trPr>
        <w:tc>
          <w:tcPr>
            <w:tcW w:w="2065" w:type="dxa"/>
          </w:tcPr>
          <w:p w:rsidR="00584B9C" w:rsidRDefault="00096EB8" w:rsidP="007150CA">
            <w:pPr>
              <w:spacing w:after="160" w:line="259" w:lineRule="auto"/>
            </w:pPr>
            <w:r>
              <w:t xml:space="preserve">Welcome </w:t>
            </w:r>
          </w:p>
        </w:tc>
        <w:tc>
          <w:tcPr>
            <w:tcW w:w="7290" w:type="dxa"/>
          </w:tcPr>
          <w:p w:rsidR="00E403F1" w:rsidRDefault="00196BBE" w:rsidP="00196BBE">
            <w:pPr>
              <w:pStyle w:val="ListParagraph"/>
              <w:numPr>
                <w:ilvl w:val="0"/>
                <w:numId w:val="11"/>
              </w:numPr>
            </w:pPr>
            <w:r>
              <w:t xml:space="preserve">Matt Lemon </w:t>
            </w:r>
            <w:r w:rsidR="00C3281F">
              <w:t>will no longer be able to participate on</w:t>
            </w:r>
            <w:r>
              <w:t xml:space="preserve"> </w:t>
            </w:r>
            <w:r w:rsidR="00C3281F">
              <w:t xml:space="preserve">the </w:t>
            </w:r>
            <w:r>
              <w:t xml:space="preserve">CASL committee due to other obligations. </w:t>
            </w:r>
          </w:p>
          <w:p w:rsidR="00196BBE" w:rsidRDefault="00C3281F" w:rsidP="00196BBE">
            <w:pPr>
              <w:pStyle w:val="ListParagraph"/>
              <w:numPr>
                <w:ilvl w:val="0"/>
                <w:numId w:val="11"/>
              </w:numPr>
            </w:pPr>
            <w:r>
              <w:t>Peggy &amp; Leslie are going to l</w:t>
            </w:r>
            <w:r w:rsidR="00196BBE">
              <w:t xml:space="preserve">ook at </w:t>
            </w:r>
            <w:r>
              <w:t xml:space="preserve">the </w:t>
            </w:r>
            <w:r w:rsidR="00196BBE">
              <w:t>make</w:t>
            </w:r>
            <w:r>
              <w:t>-</w:t>
            </w:r>
            <w:r w:rsidR="00196BBE">
              <w:t xml:space="preserve">up of </w:t>
            </w:r>
            <w:r>
              <w:t xml:space="preserve">the CASL </w:t>
            </w:r>
            <w:r w:rsidR="00196BBE">
              <w:t>committee as of now to make sure we have a good representation that complies wi</w:t>
            </w:r>
            <w:r>
              <w:t xml:space="preserve">th the </w:t>
            </w:r>
            <w:r w:rsidR="00196BBE">
              <w:t xml:space="preserve">Charter. </w:t>
            </w:r>
          </w:p>
        </w:tc>
        <w:tc>
          <w:tcPr>
            <w:tcW w:w="1980" w:type="dxa"/>
          </w:tcPr>
          <w:p w:rsidR="00584B9C" w:rsidRPr="00EF6EE5" w:rsidRDefault="00584B9C"/>
        </w:tc>
        <w:tc>
          <w:tcPr>
            <w:tcW w:w="1620" w:type="dxa"/>
          </w:tcPr>
          <w:p w:rsidR="00584B9C" w:rsidRPr="00B82E80" w:rsidRDefault="00584B9C" w:rsidP="001053C1"/>
        </w:tc>
      </w:tr>
      <w:tr w:rsidR="00584B9C" w:rsidRPr="00EF6EE5" w:rsidTr="00584B9C">
        <w:trPr>
          <w:trHeight w:val="179"/>
        </w:trPr>
        <w:tc>
          <w:tcPr>
            <w:tcW w:w="2065" w:type="dxa"/>
          </w:tcPr>
          <w:p w:rsidR="00096EB8" w:rsidRDefault="00096EB8" w:rsidP="009A7DAB">
            <w:r>
              <w:t xml:space="preserve">Approval of Meeting Notes </w:t>
            </w:r>
            <w:r w:rsidR="00B24E60">
              <w:t>10/15/15</w:t>
            </w:r>
          </w:p>
        </w:tc>
        <w:tc>
          <w:tcPr>
            <w:tcW w:w="7290" w:type="dxa"/>
          </w:tcPr>
          <w:p w:rsidR="00532043" w:rsidRDefault="00CE585F" w:rsidP="00CE585F">
            <w:pPr>
              <w:pStyle w:val="ListParagraph"/>
              <w:numPr>
                <w:ilvl w:val="0"/>
                <w:numId w:val="9"/>
              </w:numPr>
            </w:pPr>
            <w:r>
              <w:t>Review</w:t>
            </w:r>
            <w:r w:rsidR="006848B5">
              <w:t>ed</w:t>
            </w:r>
            <w:r>
              <w:t xml:space="preserve"> notes from 10/15/15</w:t>
            </w:r>
            <w:r w:rsidR="003106B0">
              <w:t>.</w:t>
            </w:r>
          </w:p>
          <w:p w:rsidR="00CE585F" w:rsidRDefault="00470B64" w:rsidP="00CE585F">
            <w:pPr>
              <w:pStyle w:val="ListParagraph"/>
              <w:numPr>
                <w:ilvl w:val="0"/>
                <w:numId w:val="9"/>
              </w:numPr>
            </w:pPr>
            <w:r>
              <w:t>Ed Bryant m</w:t>
            </w:r>
            <w:r w:rsidR="00CE585F">
              <w:t>otioned to approve.</w:t>
            </w:r>
          </w:p>
          <w:p w:rsidR="00CE585F" w:rsidRDefault="00470B64" w:rsidP="00CE585F">
            <w:pPr>
              <w:pStyle w:val="ListParagraph"/>
              <w:numPr>
                <w:ilvl w:val="0"/>
                <w:numId w:val="9"/>
              </w:numPr>
            </w:pPr>
            <w:r>
              <w:t>Dana Cogswell s</w:t>
            </w:r>
            <w:r w:rsidR="00CE585F">
              <w:t>econded.</w:t>
            </w:r>
          </w:p>
          <w:p w:rsidR="00CE585F" w:rsidRDefault="00CE585F" w:rsidP="00CE585F">
            <w:pPr>
              <w:pStyle w:val="ListParagraph"/>
              <w:numPr>
                <w:ilvl w:val="0"/>
                <w:numId w:val="9"/>
              </w:numPr>
            </w:pPr>
            <w:r>
              <w:t>All Agreed.</w:t>
            </w:r>
          </w:p>
        </w:tc>
        <w:tc>
          <w:tcPr>
            <w:tcW w:w="1980" w:type="dxa"/>
          </w:tcPr>
          <w:p w:rsidR="00584B9C" w:rsidRDefault="00584B9C"/>
          <w:p w:rsidR="006925B9" w:rsidRDefault="006925B9"/>
          <w:p w:rsidR="006925B9" w:rsidRDefault="006925B9"/>
          <w:p w:rsidR="006925B9" w:rsidRPr="00EF6EE5" w:rsidRDefault="006925B9"/>
        </w:tc>
        <w:tc>
          <w:tcPr>
            <w:tcW w:w="1620" w:type="dxa"/>
          </w:tcPr>
          <w:p w:rsidR="00584B9C" w:rsidRPr="00B82E80" w:rsidRDefault="00584B9C" w:rsidP="00584B9C"/>
        </w:tc>
      </w:tr>
      <w:tr w:rsidR="00584B9C" w:rsidRPr="00EF6EE5" w:rsidTr="00584B9C">
        <w:tc>
          <w:tcPr>
            <w:tcW w:w="2065" w:type="dxa"/>
          </w:tcPr>
          <w:p w:rsidR="00584B9C" w:rsidRDefault="00B24E60" w:rsidP="00B24E60">
            <w:pPr>
              <w:spacing w:after="160" w:line="259" w:lineRule="auto"/>
            </w:pPr>
            <w:r>
              <w:t>Update on Drop-In Sessions</w:t>
            </w:r>
          </w:p>
        </w:tc>
        <w:tc>
          <w:tcPr>
            <w:tcW w:w="7290" w:type="dxa"/>
          </w:tcPr>
          <w:p w:rsidR="00232DFF" w:rsidRDefault="00FF3A63" w:rsidP="00DF6DB2">
            <w:pPr>
              <w:pStyle w:val="ListParagraph"/>
              <w:numPr>
                <w:ilvl w:val="0"/>
                <w:numId w:val="12"/>
              </w:numPr>
            </w:pPr>
            <w:r>
              <w:t>Karen, Joe, Ed, Rafeeq, and Peggy</w:t>
            </w:r>
            <w:r w:rsidR="003106B0">
              <w:t xml:space="preserve"> have been </w:t>
            </w:r>
            <w:r w:rsidR="006848B5">
              <w:t>very involved with the Drop-In Sessions.</w:t>
            </w:r>
            <w:r>
              <w:t xml:space="preserve"> </w:t>
            </w:r>
            <w:r w:rsidR="00E23DD8">
              <w:t xml:space="preserve">There were </w:t>
            </w:r>
            <w:r>
              <w:t>2 attendee</w:t>
            </w:r>
            <w:r w:rsidR="003106B0">
              <w:t xml:space="preserve">s on Wednesday and </w:t>
            </w:r>
            <w:r>
              <w:t xml:space="preserve">2 on Thursday. </w:t>
            </w:r>
          </w:p>
        </w:tc>
        <w:tc>
          <w:tcPr>
            <w:tcW w:w="1980" w:type="dxa"/>
          </w:tcPr>
          <w:p w:rsidR="00584B9C" w:rsidRPr="00EF6EE5" w:rsidRDefault="00584B9C"/>
        </w:tc>
        <w:tc>
          <w:tcPr>
            <w:tcW w:w="1620" w:type="dxa"/>
          </w:tcPr>
          <w:p w:rsidR="00584B9C" w:rsidRPr="00B82E80" w:rsidRDefault="00584B9C" w:rsidP="001053C1"/>
        </w:tc>
      </w:tr>
      <w:tr w:rsidR="00584B9C" w:rsidRPr="00EF6EE5" w:rsidTr="00584B9C">
        <w:tc>
          <w:tcPr>
            <w:tcW w:w="2065" w:type="dxa"/>
          </w:tcPr>
          <w:p w:rsidR="00584B9C" w:rsidRDefault="00B24E60" w:rsidP="00F428F9">
            <w:pPr>
              <w:spacing w:after="160" w:line="259" w:lineRule="auto"/>
            </w:pPr>
            <w:r>
              <w:t>Overview of Assessment Plan- Karen Hicks</w:t>
            </w:r>
          </w:p>
        </w:tc>
        <w:tc>
          <w:tcPr>
            <w:tcW w:w="7290" w:type="dxa"/>
          </w:tcPr>
          <w:p w:rsidR="00590F2D" w:rsidRDefault="00232DFF" w:rsidP="00590F2D">
            <w:pPr>
              <w:pStyle w:val="ListParagraph"/>
              <w:numPr>
                <w:ilvl w:val="0"/>
                <w:numId w:val="14"/>
              </w:numPr>
            </w:pPr>
            <w:r>
              <w:t xml:space="preserve">We are </w:t>
            </w:r>
            <w:r w:rsidR="006848B5">
              <w:t xml:space="preserve">creating an Institutional </w:t>
            </w:r>
            <w:r>
              <w:t>Assessment Pl</w:t>
            </w:r>
            <w:r w:rsidR="00E45447">
              <w:t>an that will</w:t>
            </w:r>
            <w:r w:rsidR="00972C8B">
              <w:t xml:space="preserve"> include</w:t>
            </w:r>
            <w:r>
              <w:t xml:space="preserve"> course</w:t>
            </w:r>
            <w:r w:rsidR="00DF6DB2">
              <w:t>, program</w:t>
            </w:r>
            <w:r>
              <w:t xml:space="preserve">, and institutional </w:t>
            </w:r>
            <w:r w:rsidR="00972C8B">
              <w:t>level</w:t>
            </w:r>
            <w:r w:rsidR="00E45447">
              <w:t>s</w:t>
            </w:r>
            <w:r w:rsidR="00972C8B">
              <w:t>. Karen has created</w:t>
            </w:r>
            <w:r>
              <w:t xml:space="preserve"> </w:t>
            </w:r>
            <w:r w:rsidR="00972C8B">
              <w:t xml:space="preserve">rough draft. </w:t>
            </w:r>
            <w:r w:rsidR="00E45447">
              <w:t xml:space="preserve">The goal is to have the </w:t>
            </w:r>
            <w:r>
              <w:t>plan done and approved by</w:t>
            </w:r>
            <w:r w:rsidR="00972C8B">
              <w:t xml:space="preserve"> the Academic Senate</w:t>
            </w:r>
            <w:r>
              <w:t xml:space="preserve"> </w:t>
            </w:r>
            <w:r w:rsidR="00972C8B">
              <w:t xml:space="preserve">by </w:t>
            </w:r>
            <w:r w:rsidR="00DF6DB2">
              <w:t>the end of the year. It</w:t>
            </w:r>
            <w:r>
              <w:t xml:space="preserve"> will cover roles, expectation</w:t>
            </w:r>
            <w:r w:rsidR="005E638B">
              <w:t xml:space="preserve">s, </w:t>
            </w:r>
            <w:r>
              <w:t xml:space="preserve">goals, </w:t>
            </w:r>
            <w:r w:rsidR="005E638B">
              <w:t xml:space="preserve">and </w:t>
            </w:r>
            <w:r>
              <w:t xml:space="preserve">why do we do assessment. It will include a </w:t>
            </w:r>
            <w:r w:rsidR="00972C8B">
              <w:t>Meta</w:t>
            </w:r>
            <w:r>
              <w:t xml:space="preserve"> evaluation. </w:t>
            </w:r>
            <w:r w:rsidR="005E638B">
              <w:t xml:space="preserve">Karen is proposing that we </w:t>
            </w:r>
            <w:r>
              <w:t xml:space="preserve">do a </w:t>
            </w:r>
            <w:r w:rsidR="00972C8B">
              <w:t>self-assessment</w:t>
            </w:r>
            <w:r w:rsidR="00590F2D">
              <w:t xml:space="preserve"> of our evaluation process and </w:t>
            </w:r>
            <w:r w:rsidR="005E638B">
              <w:t xml:space="preserve">that we </w:t>
            </w:r>
            <w:r w:rsidR="00E45447">
              <w:t>run a few pilots</w:t>
            </w:r>
            <w:r>
              <w:t xml:space="preserve"> of the assessment plan before the HLC visit. Other portions of the plan will include how </w:t>
            </w:r>
            <w:r w:rsidR="00DF6DB2">
              <w:t xml:space="preserve">it will be </w:t>
            </w:r>
            <w:r>
              <w:t>communicate</w:t>
            </w:r>
            <w:r w:rsidR="00DF6DB2">
              <w:t>d</w:t>
            </w:r>
            <w:r>
              <w:t xml:space="preserve"> </w:t>
            </w:r>
            <w:r w:rsidR="005E638B">
              <w:t>and h</w:t>
            </w:r>
            <w:r>
              <w:t>ow we will provide professional development. We will look at mile</w:t>
            </w:r>
            <w:r w:rsidR="00590F2D">
              <w:t>stones and have a calendar.</w:t>
            </w:r>
          </w:p>
          <w:p w:rsidR="004512AD" w:rsidRDefault="006848B5" w:rsidP="006848B5">
            <w:pPr>
              <w:pStyle w:val="ListParagraph"/>
              <w:numPr>
                <w:ilvl w:val="0"/>
                <w:numId w:val="14"/>
              </w:numPr>
            </w:pPr>
            <w:r>
              <w:t>Three</w:t>
            </w:r>
            <w:r w:rsidR="004512AD">
              <w:t xml:space="preserve"> sub-committees</w:t>
            </w:r>
          </w:p>
          <w:p w:rsidR="005A66EF" w:rsidRDefault="006848B5" w:rsidP="006848B5">
            <w:pPr>
              <w:pStyle w:val="ListParagraph"/>
              <w:numPr>
                <w:ilvl w:val="1"/>
                <w:numId w:val="20"/>
              </w:numPr>
            </w:pPr>
            <w:r w:rsidRPr="002963F9">
              <w:rPr>
                <w:b/>
              </w:rPr>
              <w:t>Update of the Assessment Website</w:t>
            </w:r>
            <w:r w:rsidR="005A66EF" w:rsidRPr="002963F9">
              <w:rPr>
                <w:b/>
              </w:rPr>
              <w:t>-</w:t>
            </w:r>
            <w:r w:rsidR="005A66EF">
              <w:t xml:space="preserve"> Parent site will be Assessment site. Ch</w:t>
            </w:r>
            <w:r w:rsidR="00DF6DB2">
              <w:t>ild site will be CASL. We can look</w:t>
            </w:r>
            <w:r w:rsidR="005A66EF">
              <w:t xml:space="preserve"> thr</w:t>
            </w:r>
            <w:r w:rsidR="00DF6DB2">
              <w:t>ough what was on the old CWAC site.</w:t>
            </w:r>
          </w:p>
          <w:p w:rsidR="004512AD" w:rsidRDefault="006848B5" w:rsidP="006848B5">
            <w:pPr>
              <w:pStyle w:val="ListParagraph"/>
              <w:numPr>
                <w:ilvl w:val="1"/>
                <w:numId w:val="20"/>
              </w:numPr>
            </w:pPr>
            <w:r w:rsidRPr="002963F9">
              <w:rPr>
                <w:b/>
              </w:rPr>
              <w:t>Development of an Institutional Assessment Plan</w:t>
            </w:r>
            <w:r w:rsidR="00032306">
              <w:t xml:space="preserve">- </w:t>
            </w:r>
            <w:r w:rsidR="000F5ABA">
              <w:t>Karen will head this subcommittee.</w:t>
            </w:r>
            <w:r w:rsidR="00E45447">
              <w:t xml:space="preserve"> She plans to </w:t>
            </w:r>
            <w:r w:rsidR="00032306">
              <w:t xml:space="preserve">get this done in the next </w:t>
            </w:r>
            <w:r w:rsidR="00032306">
              <w:lastRenderedPageBreak/>
              <w:t xml:space="preserve">couple of weeks. Karen </w:t>
            </w:r>
            <w:r w:rsidR="00866E89">
              <w:t xml:space="preserve">will need </w:t>
            </w:r>
            <w:r w:rsidR="00032306">
              <w:t xml:space="preserve">feedback. Leslie/Ryan will focus on the </w:t>
            </w:r>
            <w:r w:rsidR="00866E89">
              <w:t xml:space="preserve">Faculty Assessment Leader </w:t>
            </w:r>
            <w:r w:rsidR="00032306">
              <w:t xml:space="preserve">aspect of </w:t>
            </w:r>
            <w:r w:rsidR="00972C8B">
              <w:t>subcommittee</w:t>
            </w:r>
            <w:r w:rsidR="00032306">
              <w:t>.</w:t>
            </w:r>
          </w:p>
          <w:p w:rsidR="00873024" w:rsidRPr="00EF6EE5" w:rsidRDefault="006848B5" w:rsidP="000F5ABA">
            <w:pPr>
              <w:pStyle w:val="ListParagraph"/>
              <w:numPr>
                <w:ilvl w:val="1"/>
                <w:numId w:val="20"/>
              </w:numPr>
            </w:pPr>
            <w:r w:rsidRPr="002963F9">
              <w:rPr>
                <w:b/>
              </w:rPr>
              <w:t>Development of an Assessment Handbook</w:t>
            </w:r>
            <w:r>
              <w:t xml:space="preserve">- </w:t>
            </w:r>
            <w:r w:rsidR="000F5ABA">
              <w:t>Leslie will head this subcommittee.</w:t>
            </w:r>
            <w:r w:rsidR="004512AD">
              <w:t xml:space="preserve"> </w:t>
            </w:r>
            <w:r w:rsidR="001E7AFC">
              <w:t>Take to Academic S</w:t>
            </w:r>
            <w:r w:rsidR="006A0462">
              <w:t xml:space="preserve">enate on how they designate the time. </w:t>
            </w:r>
            <w:r w:rsidR="00DA400B">
              <w:t xml:space="preserve"> </w:t>
            </w:r>
          </w:p>
        </w:tc>
        <w:tc>
          <w:tcPr>
            <w:tcW w:w="1980" w:type="dxa"/>
          </w:tcPr>
          <w:p w:rsidR="00584B9C" w:rsidRPr="00EF6EE5" w:rsidRDefault="00584B9C" w:rsidP="0054644D"/>
        </w:tc>
        <w:tc>
          <w:tcPr>
            <w:tcW w:w="1620" w:type="dxa"/>
          </w:tcPr>
          <w:p w:rsidR="00584B9C" w:rsidRPr="00B82E80" w:rsidRDefault="002963F9">
            <w:r>
              <w:t xml:space="preserve">E-mail Grace </w:t>
            </w:r>
            <w:r w:rsidR="000F5ABA">
              <w:t>what subcommittee you would like to be on.</w:t>
            </w:r>
          </w:p>
        </w:tc>
      </w:tr>
      <w:tr w:rsidR="00584B9C" w:rsidRPr="00EF6EE5" w:rsidTr="00584B9C">
        <w:tc>
          <w:tcPr>
            <w:tcW w:w="2065" w:type="dxa"/>
          </w:tcPr>
          <w:p w:rsidR="00EF3340" w:rsidRDefault="00B24E60" w:rsidP="00F428F9">
            <w:pPr>
              <w:spacing w:after="160" w:line="259" w:lineRule="auto"/>
            </w:pPr>
            <w:r>
              <w:lastRenderedPageBreak/>
              <w:t>January Professional Days- Leslie Johnson</w:t>
            </w:r>
          </w:p>
        </w:tc>
        <w:tc>
          <w:tcPr>
            <w:tcW w:w="7290" w:type="dxa"/>
          </w:tcPr>
          <w:p w:rsidR="00DB4EB2" w:rsidRDefault="00C90DA4" w:rsidP="004512AD">
            <w:pPr>
              <w:pStyle w:val="ListParagraph"/>
              <w:numPr>
                <w:ilvl w:val="0"/>
                <w:numId w:val="14"/>
              </w:numPr>
            </w:pPr>
            <w:r>
              <w:t xml:space="preserve">January Professional Development Days </w:t>
            </w:r>
            <w:r w:rsidR="00590F2D">
              <w:t>are January 6</w:t>
            </w:r>
            <w:r w:rsidR="00590F2D" w:rsidRPr="00590F2D">
              <w:rPr>
                <w:vertAlign w:val="superscript"/>
              </w:rPr>
              <w:t>th</w:t>
            </w:r>
            <w:r w:rsidR="00590F2D">
              <w:t xml:space="preserve"> &amp; 7</w:t>
            </w:r>
            <w:r w:rsidR="00590F2D" w:rsidRPr="00590F2D">
              <w:rPr>
                <w:vertAlign w:val="superscript"/>
              </w:rPr>
              <w:t>th</w:t>
            </w:r>
            <w:r w:rsidR="00590F2D">
              <w:t xml:space="preserve">. </w:t>
            </w:r>
            <w:r w:rsidR="004119E7">
              <w:t xml:space="preserve">On </w:t>
            </w:r>
            <w:r w:rsidR="00590F2D">
              <w:t>January 6</w:t>
            </w:r>
            <w:r w:rsidR="00590F2D" w:rsidRPr="00590F2D">
              <w:rPr>
                <w:vertAlign w:val="superscript"/>
              </w:rPr>
              <w:t>th</w:t>
            </w:r>
            <w:r w:rsidR="00590F2D">
              <w:t xml:space="preserve"> everyone is in one large </w:t>
            </w:r>
            <w:r w:rsidR="00DF1954">
              <w:t>group</w:t>
            </w:r>
            <w:r w:rsidR="00590F2D">
              <w:t xml:space="preserve">. On </w:t>
            </w:r>
            <w:r w:rsidR="00DF1954">
              <w:t>January 7</w:t>
            </w:r>
            <w:r w:rsidR="00DF1954" w:rsidRPr="00DF1954">
              <w:rPr>
                <w:vertAlign w:val="superscript"/>
              </w:rPr>
              <w:t>th</w:t>
            </w:r>
            <w:r w:rsidR="00590F2D">
              <w:t xml:space="preserve"> </w:t>
            </w:r>
            <w:r>
              <w:t>departments/programs</w:t>
            </w:r>
            <w:r w:rsidR="00590F2D">
              <w:t xml:space="preserve"> are able to</w:t>
            </w:r>
            <w:r w:rsidR="00DF1954">
              <w:t xml:space="preserve"> </w:t>
            </w:r>
            <w:r>
              <w:t xml:space="preserve">work towards a college wide </w:t>
            </w:r>
            <w:r w:rsidR="00073BE1">
              <w:t>initiative</w:t>
            </w:r>
            <w:r w:rsidR="00DF1954">
              <w:t xml:space="preserve"> such as</w:t>
            </w:r>
            <w:r>
              <w:t xml:space="preserve"> GP, HLC, </w:t>
            </w:r>
            <w:r w:rsidR="00073BE1">
              <w:t>and Assessment</w:t>
            </w:r>
            <w:r>
              <w:t xml:space="preserve">. </w:t>
            </w:r>
            <w:r w:rsidR="00590F2D">
              <w:t xml:space="preserve">Leslie is going to get that notification </w:t>
            </w:r>
            <w:r w:rsidR="00837F12">
              <w:t>out to A&amp;S</w:t>
            </w:r>
            <w:r w:rsidR="00590F2D">
              <w:t xml:space="preserve"> next week</w:t>
            </w:r>
            <w:r w:rsidR="00837F12">
              <w:t xml:space="preserve">. </w:t>
            </w:r>
            <w:r w:rsidR="00590F2D">
              <w:t>She will visit HHS next week and she has s</w:t>
            </w:r>
            <w:r w:rsidR="00837F12">
              <w:t>poke</w:t>
            </w:r>
            <w:r w:rsidR="00590F2D">
              <w:t>n with TC.</w:t>
            </w:r>
            <w:r w:rsidR="00837F12">
              <w:t xml:space="preserve"> Leslie would like to talk with </w:t>
            </w:r>
            <w:r w:rsidR="00DF6DB2">
              <w:t>CASL about what</w:t>
            </w:r>
            <w:r w:rsidR="00837F12">
              <w:t xml:space="preserve"> the next steps will be </w:t>
            </w:r>
            <w:r w:rsidR="00DF6DB2">
              <w:t xml:space="preserve">after </w:t>
            </w:r>
            <w:r w:rsidR="00590F2D">
              <w:t>departments/</w:t>
            </w:r>
            <w:r w:rsidR="00837F12">
              <w:t xml:space="preserve">programs </w:t>
            </w:r>
            <w:r w:rsidR="00590F2D">
              <w:t>are done with their Program O</w:t>
            </w:r>
            <w:r w:rsidR="00837F12">
              <w:t xml:space="preserve">utcomes. </w:t>
            </w:r>
          </w:p>
          <w:p w:rsidR="0011548D" w:rsidRDefault="00B23569" w:rsidP="004119E7">
            <w:pPr>
              <w:pStyle w:val="ListParagraph"/>
              <w:numPr>
                <w:ilvl w:val="0"/>
                <w:numId w:val="14"/>
              </w:numPr>
            </w:pPr>
            <w:r>
              <w:t xml:space="preserve">Leslie </w:t>
            </w:r>
            <w:r w:rsidR="00D2436D">
              <w:t xml:space="preserve">will </w:t>
            </w:r>
            <w:r w:rsidR="00E45447">
              <w:t>send recommendations to PFC’s by Friday of next week.</w:t>
            </w:r>
            <w:r>
              <w:t xml:space="preserve"> There is going to be an online f</w:t>
            </w:r>
            <w:r w:rsidR="001E7AFC">
              <w:t>orm to fill out that includes examples such as finish</w:t>
            </w:r>
            <w:r w:rsidR="00E45447">
              <w:t>/</w:t>
            </w:r>
            <w:r>
              <w:t>r</w:t>
            </w:r>
            <w:r w:rsidR="00E45447">
              <w:t>evise Program of Study Outcomes and u</w:t>
            </w:r>
            <w:r w:rsidR="0011548D">
              <w:t xml:space="preserve">se </w:t>
            </w:r>
            <w:r w:rsidR="00E45447">
              <w:t xml:space="preserve">the </w:t>
            </w:r>
            <w:r w:rsidR="0011548D">
              <w:t>ru</w:t>
            </w:r>
            <w:r w:rsidR="00E45447">
              <w:t>bric to review their own Program of Study Outcomes. We have to ask them to get their Program of Study O</w:t>
            </w:r>
            <w:r w:rsidR="0011548D">
              <w:t xml:space="preserve">utcomes aligned to their ELOs by 12/1. </w:t>
            </w:r>
            <w:r w:rsidR="003C1B9D">
              <w:t xml:space="preserve"> </w:t>
            </w:r>
            <w:r w:rsidR="00B30A07">
              <w:t>On the form, give examples of possible things</w:t>
            </w:r>
            <w:r w:rsidR="001E7AFC">
              <w:t xml:space="preserve"> that</w:t>
            </w:r>
            <w:r w:rsidR="00B30A07">
              <w:t xml:space="preserve"> they would need help with. </w:t>
            </w:r>
            <w:r w:rsidR="00E45447">
              <w:t>CASL members will n</w:t>
            </w:r>
            <w:r w:rsidR="00B30A07">
              <w:t xml:space="preserve">eed to be cheerleaders for this. </w:t>
            </w:r>
            <w:r w:rsidR="00E45447">
              <w:t xml:space="preserve">Karen and Barb have agreed to do it at small tables. </w:t>
            </w:r>
            <w:r w:rsidR="00A772D3">
              <w:t xml:space="preserve"> </w:t>
            </w:r>
          </w:p>
          <w:p w:rsidR="00797B0E" w:rsidRPr="00E44D67" w:rsidRDefault="006A0462" w:rsidP="00DF6DB2">
            <w:pPr>
              <w:pStyle w:val="ListParagraph"/>
              <w:numPr>
                <w:ilvl w:val="0"/>
                <w:numId w:val="14"/>
              </w:numPr>
            </w:pPr>
            <w:r>
              <w:t>We need to figure ou</w:t>
            </w:r>
            <w:r w:rsidR="00DF6DB2">
              <w:t>t a recommendation on what the</w:t>
            </w:r>
            <w:r>
              <w:t xml:space="preserve"> </w:t>
            </w:r>
            <w:r w:rsidR="00972C8B">
              <w:t>title</w:t>
            </w:r>
            <w:r w:rsidR="005E4A88">
              <w:t xml:space="preserve">, role, approx. time should be </w:t>
            </w:r>
            <w:r>
              <w:t xml:space="preserve">for </w:t>
            </w:r>
            <w:r w:rsidR="00E23DD8">
              <w:t>an</w:t>
            </w:r>
            <w:r>
              <w:t xml:space="preserve"> </w:t>
            </w:r>
            <w:r w:rsidR="00DC74CB">
              <w:t>Assessment L</w:t>
            </w:r>
            <w:r w:rsidR="00E23DD8">
              <w:t>eader</w:t>
            </w:r>
            <w:r>
              <w:t xml:space="preserve">. </w:t>
            </w:r>
            <w:r w:rsidR="00365276">
              <w:t>If we would like</w:t>
            </w:r>
            <w:r w:rsidR="00E23DD8">
              <w:t xml:space="preserve"> to have this done by the fall w</w:t>
            </w:r>
            <w:r w:rsidR="00365276">
              <w:t>e need something t</w:t>
            </w:r>
            <w:r w:rsidR="005E4A88">
              <w:t xml:space="preserve">o </w:t>
            </w:r>
            <w:r w:rsidR="00DF6DB2">
              <w:t>Academic S</w:t>
            </w:r>
            <w:r w:rsidR="005E4A88">
              <w:t xml:space="preserve">enate by March. </w:t>
            </w:r>
            <w:r w:rsidR="00AA4348">
              <w:t>Les</w:t>
            </w:r>
            <w:r w:rsidR="00DF6DB2">
              <w:t xml:space="preserve">lie will research on how other schools </w:t>
            </w:r>
            <w:r w:rsidR="00AA4348">
              <w:t>c</w:t>
            </w:r>
            <w:r w:rsidR="001E7AFC">
              <w:t xml:space="preserve">ompensate their people </w:t>
            </w:r>
            <w:r w:rsidR="00DC74CB">
              <w:t xml:space="preserve">and </w:t>
            </w:r>
            <w:r w:rsidR="001E7AFC">
              <w:t>t</w:t>
            </w:r>
            <w:r w:rsidR="00AA4348">
              <w:t xml:space="preserve">hen we can start drawing up a recommendation. </w:t>
            </w:r>
          </w:p>
        </w:tc>
        <w:tc>
          <w:tcPr>
            <w:tcW w:w="1980" w:type="dxa"/>
          </w:tcPr>
          <w:p w:rsidR="00584B9C" w:rsidRPr="00EF6EE5" w:rsidRDefault="00584B9C" w:rsidP="00096EB8"/>
        </w:tc>
        <w:tc>
          <w:tcPr>
            <w:tcW w:w="1620" w:type="dxa"/>
          </w:tcPr>
          <w:p w:rsidR="00584B9C" w:rsidRPr="00B82E80" w:rsidRDefault="00584B9C" w:rsidP="00096EB8"/>
        </w:tc>
      </w:tr>
      <w:tr w:rsidR="00EF3340" w:rsidRPr="00EF6EE5" w:rsidTr="00584B9C">
        <w:tc>
          <w:tcPr>
            <w:tcW w:w="2065" w:type="dxa"/>
          </w:tcPr>
          <w:p w:rsidR="00B24E60" w:rsidRDefault="00B24E60" w:rsidP="00F428F9">
            <w:pPr>
              <w:spacing w:after="160" w:line="259" w:lineRule="auto"/>
            </w:pPr>
            <w:r>
              <w:t>Small Group Work</w:t>
            </w:r>
          </w:p>
        </w:tc>
        <w:tc>
          <w:tcPr>
            <w:tcW w:w="7290" w:type="dxa"/>
          </w:tcPr>
          <w:p w:rsidR="00D2436D" w:rsidRDefault="00DC74CB" w:rsidP="00B24E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CASL</w:t>
            </w:r>
            <w:r w:rsidR="00D2436D">
              <w:rPr>
                <w:rFonts w:asciiTheme="minorHAnsi" w:hAnsiTheme="minorHAnsi"/>
              </w:rPr>
              <w:t xml:space="preserve"> worked as one large group due to time restrictions.</w:t>
            </w:r>
          </w:p>
          <w:p w:rsidR="00B24E60" w:rsidRPr="00B24E60" w:rsidRDefault="00B24E60" w:rsidP="00B24E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 xml:space="preserve">Assessment Webpage </w:t>
            </w:r>
          </w:p>
          <w:p w:rsidR="00B24E60" w:rsidRPr="00B24E60" w:rsidRDefault="00B24E60" w:rsidP="00B24E60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  <w:b/>
              </w:rPr>
              <w:t>NOTE</w:t>
            </w:r>
            <w:r w:rsidRPr="00B24E60">
              <w:rPr>
                <w:rFonts w:asciiTheme="minorHAnsi" w:hAnsiTheme="minorHAnsi"/>
              </w:rPr>
              <w:t xml:space="preserve">: Draft website elements are posted in the CASL SharePoint site. </w:t>
            </w:r>
          </w:p>
          <w:p w:rsidR="00B24E60" w:rsidRPr="00B24E60" w:rsidRDefault="00B24E60" w:rsidP="00B24E6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Next Steps for Program of Study Outcomes Identification</w:t>
            </w:r>
          </w:p>
          <w:p w:rsidR="00B24E60" w:rsidRPr="00B24E60" w:rsidRDefault="00B24E60" w:rsidP="00B24E60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Review of Submissions</w:t>
            </w:r>
          </w:p>
          <w:p w:rsidR="00B24E60" w:rsidRPr="00B24E60" w:rsidRDefault="00B24E60" w:rsidP="00B24E60">
            <w:pPr>
              <w:pStyle w:val="ListParagraph"/>
              <w:numPr>
                <w:ilvl w:val="2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Common rubric development</w:t>
            </w:r>
          </w:p>
          <w:p w:rsidR="00B24E60" w:rsidRPr="00B24E60" w:rsidRDefault="00B24E60" w:rsidP="00B24E60">
            <w:pPr>
              <w:pStyle w:val="ListParagraph"/>
              <w:numPr>
                <w:ilvl w:val="2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Suggestions on what, how and when feedback is provided</w:t>
            </w:r>
          </w:p>
          <w:p w:rsidR="00B24E60" w:rsidRPr="00B24E60" w:rsidRDefault="00B24E60" w:rsidP="00B24E60">
            <w:pPr>
              <w:pStyle w:val="ListParagraph"/>
              <w:numPr>
                <w:ilvl w:val="2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Process and schedule to review submissions</w:t>
            </w:r>
          </w:p>
          <w:p w:rsidR="00B24E60" w:rsidRPr="00B24E60" w:rsidRDefault="00B24E60" w:rsidP="00B24E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lastRenderedPageBreak/>
              <w:t>Alignment of the Program of Study Outcomes with the Institutional ELOs (Deadline is December 1)</w:t>
            </w:r>
          </w:p>
          <w:p w:rsidR="00B24E60" w:rsidRPr="00B24E60" w:rsidRDefault="00B24E60" w:rsidP="00B24E60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What materials need to be developed</w:t>
            </w:r>
          </w:p>
          <w:p w:rsidR="00B24E60" w:rsidRPr="00B24E60" w:rsidRDefault="00B24E60" w:rsidP="00B24E60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 xml:space="preserve">Draft ELO Outcomes alignment template - </w:t>
            </w:r>
            <w:r w:rsidRPr="00B24E60">
              <w:rPr>
                <w:rFonts w:asciiTheme="minorHAnsi" w:hAnsiTheme="minorHAnsi"/>
                <w:b/>
              </w:rPr>
              <w:t>NOTE</w:t>
            </w:r>
            <w:r w:rsidRPr="00B24E60">
              <w:rPr>
                <w:rFonts w:asciiTheme="minorHAnsi" w:hAnsiTheme="minorHAnsi"/>
              </w:rPr>
              <w:t xml:space="preserve">: Draft template is posted in the CASL SharePoint site. </w:t>
            </w:r>
          </w:p>
          <w:p w:rsidR="00B24E60" w:rsidRPr="00B24E60" w:rsidRDefault="00B24E60" w:rsidP="00B24E60">
            <w:pPr>
              <w:pStyle w:val="ListParagraph"/>
              <w:numPr>
                <w:ilvl w:val="2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Directions/Training needed? What?</w:t>
            </w:r>
          </w:p>
          <w:p w:rsidR="00803B22" w:rsidRPr="00391FF0" w:rsidRDefault="00B24E60" w:rsidP="00803B22">
            <w:pPr>
              <w:pStyle w:val="ListParagraph"/>
              <w:numPr>
                <w:ilvl w:val="2"/>
                <w:numId w:val="7"/>
              </w:numPr>
              <w:spacing w:after="160" w:line="259" w:lineRule="auto"/>
              <w:rPr>
                <w:rFonts w:asciiTheme="minorHAnsi" w:hAnsiTheme="minorHAnsi"/>
              </w:rPr>
            </w:pPr>
            <w:r w:rsidRPr="00B24E60">
              <w:rPr>
                <w:rFonts w:asciiTheme="minorHAnsi" w:hAnsiTheme="minorHAnsi"/>
              </w:rPr>
              <w:t>Drop-in Sessions?</w:t>
            </w:r>
          </w:p>
        </w:tc>
        <w:tc>
          <w:tcPr>
            <w:tcW w:w="1980" w:type="dxa"/>
          </w:tcPr>
          <w:p w:rsidR="00EF3340" w:rsidRPr="00EF6EE5" w:rsidRDefault="00EF3340" w:rsidP="00096EB8"/>
        </w:tc>
        <w:tc>
          <w:tcPr>
            <w:tcW w:w="1620" w:type="dxa"/>
          </w:tcPr>
          <w:p w:rsidR="00EF3340" w:rsidRPr="00B82E80" w:rsidRDefault="00EF3340" w:rsidP="00096EB8"/>
        </w:tc>
      </w:tr>
      <w:tr w:rsidR="00196BBE" w:rsidRPr="00EF6EE5" w:rsidTr="00584B9C">
        <w:tc>
          <w:tcPr>
            <w:tcW w:w="2065" w:type="dxa"/>
          </w:tcPr>
          <w:p w:rsidR="00196BBE" w:rsidRDefault="00196BBE" w:rsidP="00F428F9">
            <w:pPr>
              <w:spacing w:after="160" w:line="259" w:lineRule="auto"/>
            </w:pPr>
            <w:r>
              <w:lastRenderedPageBreak/>
              <w:t>Misc.</w:t>
            </w:r>
          </w:p>
        </w:tc>
        <w:tc>
          <w:tcPr>
            <w:tcW w:w="7290" w:type="dxa"/>
          </w:tcPr>
          <w:p w:rsidR="00DC74CB" w:rsidRDefault="0011548D" w:rsidP="00D2436D">
            <w:pPr>
              <w:pStyle w:val="ListParagraph"/>
              <w:numPr>
                <w:ilvl w:val="0"/>
                <w:numId w:val="13"/>
              </w:numPr>
            </w:pPr>
            <w:r>
              <w:t>Karen passed out the Review of Learning Outcomes DRAFT Considerations.</w:t>
            </w:r>
            <w:r w:rsidR="0096463D">
              <w:t xml:space="preserve"> Some </w:t>
            </w:r>
            <w:r w:rsidR="005A66EF">
              <w:t>things for us to think about a</w:t>
            </w:r>
            <w:r w:rsidR="0096463D">
              <w:t>s we are validating this rubric are</w:t>
            </w:r>
            <w:r w:rsidR="00DC74CB">
              <w:t>…</w:t>
            </w:r>
          </w:p>
          <w:p w:rsidR="00DC74CB" w:rsidRDefault="00DC74CB" w:rsidP="00DC74CB">
            <w:pPr>
              <w:pStyle w:val="ListParagraph"/>
              <w:numPr>
                <w:ilvl w:val="1"/>
                <w:numId w:val="13"/>
              </w:numPr>
            </w:pPr>
            <w:r>
              <w:t>D</w:t>
            </w:r>
            <w:r w:rsidR="005A66EF">
              <w:t xml:space="preserve">oes it make sense, is it clear, is it easy to use, </w:t>
            </w:r>
            <w:r w:rsidR="0096463D">
              <w:t>and is</w:t>
            </w:r>
            <w:r>
              <w:t xml:space="preserve"> it overwhelming?</w:t>
            </w:r>
          </w:p>
          <w:p w:rsidR="00DC74CB" w:rsidRDefault="001E7AFC" w:rsidP="00DC74CB">
            <w:pPr>
              <w:pStyle w:val="ListParagraph"/>
              <w:numPr>
                <w:ilvl w:val="1"/>
                <w:numId w:val="13"/>
              </w:numPr>
            </w:pPr>
            <w:r>
              <w:t xml:space="preserve"> Page 2 Criterion- </w:t>
            </w:r>
            <w:r w:rsidR="005A66EF">
              <w:t xml:space="preserve">What are we looking for? That </w:t>
            </w:r>
            <w:r w:rsidR="00540E09">
              <w:t>there’s</w:t>
            </w:r>
            <w:r w:rsidR="005A66EF">
              <w:t xml:space="preserve"> good alignment between the ELOs. Are we asking the right questions? Emerging/Underdeveloped.</w:t>
            </w:r>
          </w:p>
          <w:p w:rsidR="00DC74CB" w:rsidRDefault="005A66EF" w:rsidP="00DC74CB">
            <w:pPr>
              <w:pStyle w:val="ListParagraph"/>
              <w:numPr>
                <w:ilvl w:val="1"/>
                <w:numId w:val="13"/>
              </w:numPr>
            </w:pPr>
            <w:r>
              <w:t xml:space="preserve"> P</w:t>
            </w:r>
            <w:r w:rsidR="001E7AFC">
              <w:t xml:space="preserve">age 3 </w:t>
            </w:r>
            <w:r w:rsidR="00DC74CB">
              <w:t>Description of Criterion</w:t>
            </w:r>
            <w:r w:rsidR="001E7AFC">
              <w:t>-</w:t>
            </w:r>
            <w:r>
              <w:t>Questions you would ask to yourself as you are goin</w:t>
            </w:r>
            <w:r w:rsidR="0096463D">
              <w:t>g</w:t>
            </w:r>
            <w:r w:rsidR="001E7AFC">
              <w:t xml:space="preserve"> through the outcomes. </w:t>
            </w:r>
          </w:p>
          <w:p w:rsidR="005A66EF" w:rsidRDefault="001E7AFC" w:rsidP="00DC74CB">
            <w:pPr>
              <w:pStyle w:val="ListParagraph"/>
              <w:numPr>
                <w:ilvl w:val="1"/>
                <w:numId w:val="13"/>
              </w:numPr>
            </w:pPr>
            <w:r>
              <w:t>Page 4</w:t>
            </w:r>
            <w:r w:rsidR="00DC74CB">
              <w:t xml:space="preserve"> </w:t>
            </w:r>
            <w:r w:rsidR="005A66EF">
              <w:t xml:space="preserve">Feedback from the Review. </w:t>
            </w:r>
          </w:p>
          <w:p w:rsidR="0096463D" w:rsidRDefault="005A66EF" w:rsidP="00D2436D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assessment? </w:t>
            </w:r>
            <w:r w:rsidR="00540E09">
              <w:t>Definition</w:t>
            </w:r>
            <w:r>
              <w:t xml:space="preserve"> is </w:t>
            </w:r>
            <w:r w:rsidR="00E062FB">
              <w:t>too broad. Clarify between evaluation and assessment. HLC has a definition tha</w:t>
            </w:r>
            <w:r w:rsidR="0096463D">
              <w:t>t we are going by. Different tha</w:t>
            </w:r>
            <w:r w:rsidR="00E062FB">
              <w:t xml:space="preserve">n test or measurement. </w:t>
            </w:r>
            <w:r w:rsidR="00970F28">
              <w:t xml:space="preserve">We can share the HLC definition as part of the packet to try and reduce confusion. </w:t>
            </w:r>
          </w:p>
          <w:p w:rsidR="0096463D" w:rsidRDefault="00540E09" w:rsidP="00D2436D">
            <w:pPr>
              <w:pStyle w:val="ListParagraph"/>
              <w:numPr>
                <w:ilvl w:val="0"/>
                <w:numId w:val="13"/>
              </w:numPr>
            </w:pPr>
            <w:r>
              <w:t>Alignment</w:t>
            </w:r>
            <w:r w:rsidR="00970F28">
              <w:t xml:space="preserve"> of Program of Study Outcomes with the </w:t>
            </w:r>
            <w:r>
              <w:t>Institutional</w:t>
            </w:r>
            <w:r w:rsidR="00970F28">
              <w:t xml:space="preserve"> ELOs (Deadline is 12/1)</w:t>
            </w:r>
            <w:r w:rsidR="0096463D">
              <w:t xml:space="preserve"> </w:t>
            </w:r>
            <w:r w:rsidR="00970F28">
              <w:t>Send to AD/Dean</w:t>
            </w:r>
            <w:r w:rsidR="001E7AFC">
              <w:t xml:space="preserve"> and CC PFC’s. </w:t>
            </w:r>
            <w:r w:rsidR="00970F28">
              <w:t xml:space="preserve">Provide ELOs and directions on how to take that next step. </w:t>
            </w:r>
          </w:p>
          <w:p w:rsidR="00032306" w:rsidRDefault="00BA63EB" w:rsidP="00D2436D">
            <w:pPr>
              <w:pStyle w:val="ListParagraph"/>
              <w:numPr>
                <w:ilvl w:val="0"/>
                <w:numId w:val="13"/>
              </w:numPr>
            </w:pPr>
            <w:r>
              <w:t xml:space="preserve">Leslie, Karen, Peggy- FAQ out to AD/DEAN CC PFC’s. </w:t>
            </w:r>
            <w:r w:rsidR="00BC1370">
              <w:t xml:space="preserve">How we are </w:t>
            </w:r>
            <w:r w:rsidR="00DC74CB">
              <w:t>approaching the GEN Ed concerns and</w:t>
            </w:r>
            <w:r w:rsidR="00BC1370">
              <w:t xml:space="preserve"> certificates. This will be sent out beginning of next week.  </w:t>
            </w:r>
          </w:p>
          <w:p w:rsidR="00D2436D" w:rsidRDefault="00D2436D" w:rsidP="00D2436D">
            <w:pPr>
              <w:pStyle w:val="ListParagraph"/>
              <w:numPr>
                <w:ilvl w:val="0"/>
                <w:numId w:val="13"/>
              </w:numPr>
            </w:pPr>
            <w:r>
              <w:t>What’s being done as Program of Study? The templates are being submitted to SharePoint. We will send to GP. There won’t be another task. Ka</w:t>
            </w:r>
            <w:r w:rsidR="00DC74CB">
              <w:t xml:space="preserve">ren is meeting with them </w:t>
            </w:r>
            <w:r>
              <w:t>week</w:t>
            </w:r>
            <w:r w:rsidR="00DC74CB">
              <w:t>ly</w:t>
            </w:r>
            <w:r>
              <w:t xml:space="preserve"> to make sure we are not double dipping.</w:t>
            </w:r>
          </w:p>
        </w:tc>
        <w:tc>
          <w:tcPr>
            <w:tcW w:w="1980" w:type="dxa"/>
          </w:tcPr>
          <w:p w:rsidR="00196BBE" w:rsidRPr="00EF6EE5" w:rsidRDefault="00196BBE" w:rsidP="00096EB8"/>
        </w:tc>
        <w:tc>
          <w:tcPr>
            <w:tcW w:w="1620" w:type="dxa"/>
          </w:tcPr>
          <w:p w:rsidR="004119E7" w:rsidRPr="004119E7" w:rsidRDefault="004119E7" w:rsidP="00096EB8">
            <w:r w:rsidRPr="004119E7">
              <w:t>Grace: Give CASL Write Access to Program of Study Outcome site &amp; upload PDF of Continuous Approach to Program Assessment from Karen.</w:t>
            </w:r>
          </w:p>
        </w:tc>
      </w:tr>
      <w:tr w:rsidR="00D2436D" w:rsidRPr="00EF6EE5" w:rsidTr="00584B9C">
        <w:tc>
          <w:tcPr>
            <w:tcW w:w="2065" w:type="dxa"/>
          </w:tcPr>
          <w:p w:rsidR="00D2436D" w:rsidRDefault="00D2436D" w:rsidP="00F428F9">
            <w:pPr>
              <w:spacing w:after="160" w:line="259" w:lineRule="auto"/>
            </w:pPr>
            <w:r>
              <w:t>Next Meeting</w:t>
            </w:r>
          </w:p>
        </w:tc>
        <w:tc>
          <w:tcPr>
            <w:tcW w:w="7290" w:type="dxa"/>
          </w:tcPr>
          <w:p w:rsidR="00D2436D" w:rsidRDefault="00D2436D" w:rsidP="00716D13"/>
        </w:tc>
        <w:tc>
          <w:tcPr>
            <w:tcW w:w="1980" w:type="dxa"/>
          </w:tcPr>
          <w:p w:rsidR="00D2436D" w:rsidRPr="00EF6EE5" w:rsidRDefault="00D2436D" w:rsidP="00096EB8"/>
        </w:tc>
        <w:tc>
          <w:tcPr>
            <w:tcW w:w="1620" w:type="dxa"/>
          </w:tcPr>
          <w:p w:rsidR="00D2436D" w:rsidRPr="004119E7" w:rsidRDefault="00D2436D" w:rsidP="00096EB8">
            <w:r w:rsidRPr="008B73A6">
              <w:rPr>
                <w:b/>
                <w:sz w:val="20"/>
              </w:rPr>
              <w:t>Next Meeting: Thursday, November 12th, 2:30- 4:00, TLC 326</w:t>
            </w:r>
          </w:p>
        </w:tc>
      </w:tr>
    </w:tbl>
    <w:p w:rsidR="001775C4" w:rsidRPr="00716D13" w:rsidRDefault="001775C4" w:rsidP="00716D13">
      <w:pPr>
        <w:tabs>
          <w:tab w:val="left" w:pos="5445"/>
        </w:tabs>
      </w:pPr>
      <w:bookmarkStart w:id="0" w:name="_GoBack"/>
      <w:bookmarkEnd w:id="0"/>
    </w:p>
    <w:sectPr w:rsidR="001775C4" w:rsidRPr="00716D13" w:rsidSect="001D20B9">
      <w:footerReference w:type="default" r:id="rId7"/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48" w:rsidRDefault="00471448" w:rsidP="00E863C9">
      <w:r>
        <w:separator/>
      </w:r>
    </w:p>
  </w:endnote>
  <w:endnote w:type="continuationSeparator" w:id="0">
    <w:p w:rsidR="00471448" w:rsidRDefault="00471448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5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48" w:rsidRDefault="00471448" w:rsidP="00E863C9">
      <w:r>
        <w:separator/>
      </w:r>
    </w:p>
  </w:footnote>
  <w:footnote w:type="continuationSeparator" w:id="0">
    <w:p w:rsidR="00471448" w:rsidRDefault="00471448" w:rsidP="00E8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38A"/>
    <w:multiLevelType w:val="hybridMultilevel"/>
    <w:tmpl w:val="C4C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AE"/>
    <w:multiLevelType w:val="hybridMultilevel"/>
    <w:tmpl w:val="FEC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0C4"/>
    <w:multiLevelType w:val="hybridMultilevel"/>
    <w:tmpl w:val="323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DAD"/>
    <w:multiLevelType w:val="hybridMultilevel"/>
    <w:tmpl w:val="6C6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609"/>
    <w:multiLevelType w:val="hybridMultilevel"/>
    <w:tmpl w:val="490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538B"/>
    <w:multiLevelType w:val="hybridMultilevel"/>
    <w:tmpl w:val="72B6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6083D"/>
    <w:multiLevelType w:val="hybridMultilevel"/>
    <w:tmpl w:val="7C2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38DF"/>
    <w:multiLevelType w:val="hybridMultilevel"/>
    <w:tmpl w:val="2492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50FA"/>
    <w:multiLevelType w:val="hybridMultilevel"/>
    <w:tmpl w:val="9B4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F3BEA"/>
    <w:multiLevelType w:val="hybridMultilevel"/>
    <w:tmpl w:val="503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D32"/>
    <w:multiLevelType w:val="hybridMultilevel"/>
    <w:tmpl w:val="B146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4011"/>
    <w:multiLevelType w:val="hybridMultilevel"/>
    <w:tmpl w:val="F6E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A4128"/>
    <w:multiLevelType w:val="hybridMultilevel"/>
    <w:tmpl w:val="C12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BE3"/>
    <w:multiLevelType w:val="hybridMultilevel"/>
    <w:tmpl w:val="AF9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0DE7"/>
    <w:multiLevelType w:val="hybridMultilevel"/>
    <w:tmpl w:val="28D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2BD"/>
    <w:multiLevelType w:val="hybridMultilevel"/>
    <w:tmpl w:val="235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5725C"/>
    <w:multiLevelType w:val="hybridMultilevel"/>
    <w:tmpl w:val="F978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2B3A"/>
    <w:multiLevelType w:val="hybridMultilevel"/>
    <w:tmpl w:val="180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3FB1"/>
    <w:multiLevelType w:val="hybridMultilevel"/>
    <w:tmpl w:val="820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2081"/>
    <w:multiLevelType w:val="hybridMultilevel"/>
    <w:tmpl w:val="40A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8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9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7"/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6CD1"/>
    <w:rsid w:val="00011082"/>
    <w:rsid w:val="00011189"/>
    <w:rsid w:val="000116D8"/>
    <w:rsid w:val="00023C4F"/>
    <w:rsid w:val="000255AF"/>
    <w:rsid w:val="00032306"/>
    <w:rsid w:val="00054926"/>
    <w:rsid w:val="00054D02"/>
    <w:rsid w:val="000553AA"/>
    <w:rsid w:val="0005746A"/>
    <w:rsid w:val="0006046A"/>
    <w:rsid w:val="00064581"/>
    <w:rsid w:val="00067F50"/>
    <w:rsid w:val="00073BE1"/>
    <w:rsid w:val="00083589"/>
    <w:rsid w:val="00084C6E"/>
    <w:rsid w:val="0009036A"/>
    <w:rsid w:val="00090C3F"/>
    <w:rsid w:val="0009343E"/>
    <w:rsid w:val="000951CA"/>
    <w:rsid w:val="00096EB8"/>
    <w:rsid w:val="000A0948"/>
    <w:rsid w:val="000A7483"/>
    <w:rsid w:val="000A7FE7"/>
    <w:rsid w:val="000B6838"/>
    <w:rsid w:val="000B7FC0"/>
    <w:rsid w:val="000C3363"/>
    <w:rsid w:val="000D1CBE"/>
    <w:rsid w:val="000D477E"/>
    <w:rsid w:val="000D5BF7"/>
    <w:rsid w:val="000D6C56"/>
    <w:rsid w:val="000E2404"/>
    <w:rsid w:val="000E2F97"/>
    <w:rsid w:val="000F428E"/>
    <w:rsid w:val="000F5ABA"/>
    <w:rsid w:val="001053C1"/>
    <w:rsid w:val="0011183E"/>
    <w:rsid w:val="00113B82"/>
    <w:rsid w:val="0011548D"/>
    <w:rsid w:val="001161DE"/>
    <w:rsid w:val="00120466"/>
    <w:rsid w:val="00121CD3"/>
    <w:rsid w:val="00122912"/>
    <w:rsid w:val="00123E46"/>
    <w:rsid w:val="00132423"/>
    <w:rsid w:val="001344F7"/>
    <w:rsid w:val="0013763C"/>
    <w:rsid w:val="00140EC7"/>
    <w:rsid w:val="00147240"/>
    <w:rsid w:val="001519D4"/>
    <w:rsid w:val="00153B94"/>
    <w:rsid w:val="001704FB"/>
    <w:rsid w:val="00172ED4"/>
    <w:rsid w:val="00174AAA"/>
    <w:rsid w:val="00174E21"/>
    <w:rsid w:val="001775C4"/>
    <w:rsid w:val="00181EE6"/>
    <w:rsid w:val="00181EFF"/>
    <w:rsid w:val="0018310D"/>
    <w:rsid w:val="001867F1"/>
    <w:rsid w:val="0018710C"/>
    <w:rsid w:val="00191FB3"/>
    <w:rsid w:val="001958EA"/>
    <w:rsid w:val="00196BBE"/>
    <w:rsid w:val="001A5F32"/>
    <w:rsid w:val="001A732B"/>
    <w:rsid w:val="001B7214"/>
    <w:rsid w:val="001B7BA3"/>
    <w:rsid w:val="001D20B9"/>
    <w:rsid w:val="001D76BB"/>
    <w:rsid w:val="001E396D"/>
    <w:rsid w:val="001E4EB1"/>
    <w:rsid w:val="001E6A0A"/>
    <w:rsid w:val="001E7AFC"/>
    <w:rsid w:val="001F22D8"/>
    <w:rsid w:val="001F5F8D"/>
    <w:rsid w:val="00200AD1"/>
    <w:rsid w:val="00204757"/>
    <w:rsid w:val="002049F6"/>
    <w:rsid w:val="00221D9B"/>
    <w:rsid w:val="00232DFF"/>
    <w:rsid w:val="0023603E"/>
    <w:rsid w:val="00247948"/>
    <w:rsid w:val="00251BEA"/>
    <w:rsid w:val="00265BE3"/>
    <w:rsid w:val="002720EF"/>
    <w:rsid w:val="00274692"/>
    <w:rsid w:val="002775C4"/>
    <w:rsid w:val="00281D61"/>
    <w:rsid w:val="0028310C"/>
    <w:rsid w:val="0029187B"/>
    <w:rsid w:val="00291E5B"/>
    <w:rsid w:val="002963F9"/>
    <w:rsid w:val="002B60A5"/>
    <w:rsid w:val="002C0BE7"/>
    <w:rsid w:val="002C1702"/>
    <w:rsid w:val="002C447C"/>
    <w:rsid w:val="002C47A4"/>
    <w:rsid w:val="002E7311"/>
    <w:rsid w:val="002F05B9"/>
    <w:rsid w:val="002F1D8F"/>
    <w:rsid w:val="002F2B87"/>
    <w:rsid w:val="002F3FB9"/>
    <w:rsid w:val="002F63FB"/>
    <w:rsid w:val="00305545"/>
    <w:rsid w:val="00307224"/>
    <w:rsid w:val="003106B0"/>
    <w:rsid w:val="003120D3"/>
    <w:rsid w:val="00313B73"/>
    <w:rsid w:val="0032796E"/>
    <w:rsid w:val="0033296E"/>
    <w:rsid w:val="003337DA"/>
    <w:rsid w:val="00335B19"/>
    <w:rsid w:val="003435F5"/>
    <w:rsid w:val="00345B11"/>
    <w:rsid w:val="0036061A"/>
    <w:rsid w:val="00365276"/>
    <w:rsid w:val="00371BE0"/>
    <w:rsid w:val="003761AD"/>
    <w:rsid w:val="00377F78"/>
    <w:rsid w:val="00380AB2"/>
    <w:rsid w:val="00384359"/>
    <w:rsid w:val="00384B7F"/>
    <w:rsid w:val="00387411"/>
    <w:rsid w:val="00390460"/>
    <w:rsid w:val="00391FF0"/>
    <w:rsid w:val="00394450"/>
    <w:rsid w:val="003A09F4"/>
    <w:rsid w:val="003B0414"/>
    <w:rsid w:val="003B289A"/>
    <w:rsid w:val="003B7EDA"/>
    <w:rsid w:val="003C1B9D"/>
    <w:rsid w:val="003D011F"/>
    <w:rsid w:val="003D6F9B"/>
    <w:rsid w:val="003E0267"/>
    <w:rsid w:val="003F6326"/>
    <w:rsid w:val="003F6C64"/>
    <w:rsid w:val="004031EF"/>
    <w:rsid w:val="004119E7"/>
    <w:rsid w:val="00417560"/>
    <w:rsid w:val="00417946"/>
    <w:rsid w:val="0042143F"/>
    <w:rsid w:val="0042212D"/>
    <w:rsid w:val="0042320B"/>
    <w:rsid w:val="00435D9C"/>
    <w:rsid w:val="0044123B"/>
    <w:rsid w:val="00442F8F"/>
    <w:rsid w:val="004472CA"/>
    <w:rsid w:val="004512AD"/>
    <w:rsid w:val="00452D4A"/>
    <w:rsid w:val="00455BC3"/>
    <w:rsid w:val="00457B20"/>
    <w:rsid w:val="00463698"/>
    <w:rsid w:val="004663A5"/>
    <w:rsid w:val="0047081E"/>
    <w:rsid w:val="00470B64"/>
    <w:rsid w:val="00471448"/>
    <w:rsid w:val="0047524A"/>
    <w:rsid w:val="004842D5"/>
    <w:rsid w:val="004850AC"/>
    <w:rsid w:val="004853CB"/>
    <w:rsid w:val="004854B8"/>
    <w:rsid w:val="00487CC8"/>
    <w:rsid w:val="004910B8"/>
    <w:rsid w:val="004943F5"/>
    <w:rsid w:val="004A37B4"/>
    <w:rsid w:val="004B206A"/>
    <w:rsid w:val="004B4C44"/>
    <w:rsid w:val="004B795A"/>
    <w:rsid w:val="004C0DDF"/>
    <w:rsid w:val="004C3F62"/>
    <w:rsid w:val="004C60AB"/>
    <w:rsid w:val="004C7834"/>
    <w:rsid w:val="004D0C12"/>
    <w:rsid w:val="004D6473"/>
    <w:rsid w:val="004E30A9"/>
    <w:rsid w:val="004E7C09"/>
    <w:rsid w:val="005044DD"/>
    <w:rsid w:val="00514C82"/>
    <w:rsid w:val="0052464A"/>
    <w:rsid w:val="00526582"/>
    <w:rsid w:val="00530946"/>
    <w:rsid w:val="00531181"/>
    <w:rsid w:val="0053160D"/>
    <w:rsid w:val="00532043"/>
    <w:rsid w:val="005321BD"/>
    <w:rsid w:val="00540408"/>
    <w:rsid w:val="00540E09"/>
    <w:rsid w:val="00542C9B"/>
    <w:rsid w:val="005430B9"/>
    <w:rsid w:val="00543597"/>
    <w:rsid w:val="0054528F"/>
    <w:rsid w:val="0054644D"/>
    <w:rsid w:val="00553880"/>
    <w:rsid w:val="00556F59"/>
    <w:rsid w:val="0056191D"/>
    <w:rsid w:val="00564476"/>
    <w:rsid w:val="005668E8"/>
    <w:rsid w:val="00566FE5"/>
    <w:rsid w:val="00574183"/>
    <w:rsid w:val="005813A1"/>
    <w:rsid w:val="00582469"/>
    <w:rsid w:val="00582AAA"/>
    <w:rsid w:val="00583C7B"/>
    <w:rsid w:val="0058418F"/>
    <w:rsid w:val="00584B9C"/>
    <w:rsid w:val="00587046"/>
    <w:rsid w:val="00590F2D"/>
    <w:rsid w:val="005922ED"/>
    <w:rsid w:val="005A13D3"/>
    <w:rsid w:val="005A4F30"/>
    <w:rsid w:val="005A66EF"/>
    <w:rsid w:val="005A6CA6"/>
    <w:rsid w:val="005B23A9"/>
    <w:rsid w:val="005B3198"/>
    <w:rsid w:val="005B31A5"/>
    <w:rsid w:val="005C7EEC"/>
    <w:rsid w:val="005E0900"/>
    <w:rsid w:val="005E1C38"/>
    <w:rsid w:val="005E4A88"/>
    <w:rsid w:val="005E4BB4"/>
    <w:rsid w:val="005E638B"/>
    <w:rsid w:val="005E7AE0"/>
    <w:rsid w:val="005F6999"/>
    <w:rsid w:val="006032C7"/>
    <w:rsid w:val="00606F29"/>
    <w:rsid w:val="006110B1"/>
    <w:rsid w:val="006141E1"/>
    <w:rsid w:val="00616E4F"/>
    <w:rsid w:val="00625200"/>
    <w:rsid w:val="00664C3E"/>
    <w:rsid w:val="00665EB2"/>
    <w:rsid w:val="0067006A"/>
    <w:rsid w:val="00672BEE"/>
    <w:rsid w:val="006743D3"/>
    <w:rsid w:val="00676665"/>
    <w:rsid w:val="00683F8A"/>
    <w:rsid w:val="006848B5"/>
    <w:rsid w:val="00687717"/>
    <w:rsid w:val="006914E9"/>
    <w:rsid w:val="006925B9"/>
    <w:rsid w:val="006954B3"/>
    <w:rsid w:val="006A0361"/>
    <w:rsid w:val="006A0462"/>
    <w:rsid w:val="006B1F37"/>
    <w:rsid w:val="006B43C4"/>
    <w:rsid w:val="006B4DD9"/>
    <w:rsid w:val="006B6A08"/>
    <w:rsid w:val="006B7E37"/>
    <w:rsid w:val="006C4770"/>
    <w:rsid w:val="006C5C76"/>
    <w:rsid w:val="006C78D4"/>
    <w:rsid w:val="006D2903"/>
    <w:rsid w:val="006D2F36"/>
    <w:rsid w:val="006D7E2E"/>
    <w:rsid w:val="006E055B"/>
    <w:rsid w:val="006E1F0D"/>
    <w:rsid w:val="006F0CC6"/>
    <w:rsid w:val="006F4E6D"/>
    <w:rsid w:val="006F549E"/>
    <w:rsid w:val="006F5773"/>
    <w:rsid w:val="00701FB9"/>
    <w:rsid w:val="00706911"/>
    <w:rsid w:val="00706E66"/>
    <w:rsid w:val="007125CB"/>
    <w:rsid w:val="007150CA"/>
    <w:rsid w:val="0071622D"/>
    <w:rsid w:val="007163A4"/>
    <w:rsid w:val="00716D13"/>
    <w:rsid w:val="007231E2"/>
    <w:rsid w:val="00723FFB"/>
    <w:rsid w:val="00730616"/>
    <w:rsid w:val="00732E7D"/>
    <w:rsid w:val="007415DE"/>
    <w:rsid w:val="00743B17"/>
    <w:rsid w:val="00760915"/>
    <w:rsid w:val="00762BCC"/>
    <w:rsid w:val="0076315F"/>
    <w:rsid w:val="00771800"/>
    <w:rsid w:val="00781065"/>
    <w:rsid w:val="00782B87"/>
    <w:rsid w:val="00797B0E"/>
    <w:rsid w:val="00797BF6"/>
    <w:rsid w:val="007A41FD"/>
    <w:rsid w:val="007A61CE"/>
    <w:rsid w:val="007A7C90"/>
    <w:rsid w:val="007B3BE4"/>
    <w:rsid w:val="007C51BA"/>
    <w:rsid w:val="007C574E"/>
    <w:rsid w:val="007D084C"/>
    <w:rsid w:val="007D3D87"/>
    <w:rsid w:val="007D65A5"/>
    <w:rsid w:val="007D6A3A"/>
    <w:rsid w:val="007E09DD"/>
    <w:rsid w:val="007F43E7"/>
    <w:rsid w:val="007F52FD"/>
    <w:rsid w:val="00803B22"/>
    <w:rsid w:val="00804AED"/>
    <w:rsid w:val="0081081F"/>
    <w:rsid w:val="00823AA6"/>
    <w:rsid w:val="008324D7"/>
    <w:rsid w:val="008346DF"/>
    <w:rsid w:val="00835390"/>
    <w:rsid w:val="00837F12"/>
    <w:rsid w:val="00852154"/>
    <w:rsid w:val="00855D29"/>
    <w:rsid w:val="008573F1"/>
    <w:rsid w:val="00866E89"/>
    <w:rsid w:val="00867B04"/>
    <w:rsid w:val="0087163D"/>
    <w:rsid w:val="00873024"/>
    <w:rsid w:val="008739C7"/>
    <w:rsid w:val="00875618"/>
    <w:rsid w:val="008938DD"/>
    <w:rsid w:val="00893D34"/>
    <w:rsid w:val="00895ACF"/>
    <w:rsid w:val="00896125"/>
    <w:rsid w:val="00896FE8"/>
    <w:rsid w:val="00897735"/>
    <w:rsid w:val="008B1852"/>
    <w:rsid w:val="008B73A6"/>
    <w:rsid w:val="008C6A9A"/>
    <w:rsid w:val="008D06C5"/>
    <w:rsid w:val="008D128F"/>
    <w:rsid w:val="008D13BF"/>
    <w:rsid w:val="008D1C2A"/>
    <w:rsid w:val="008D2A05"/>
    <w:rsid w:val="008D77F2"/>
    <w:rsid w:val="008E070C"/>
    <w:rsid w:val="008E0EF6"/>
    <w:rsid w:val="008E1354"/>
    <w:rsid w:val="008E42D3"/>
    <w:rsid w:val="008F691F"/>
    <w:rsid w:val="00903359"/>
    <w:rsid w:val="00915A2C"/>
    <w:rsid w:val="00920B00"/>
    <w:rsid w:val="00922E55"/>
    <w:rsid w:val="00927A0B"/>
    <w:rsid w:val="009402EA"/>
    <w:rsid w:val="009431C6"/>
    <w:rsid w:val="009556BB"/>
    <w:rsid w:val="00955BBC"/>
    <w:rsid w:val="0095611F"/>
    <w:rsid w:val="009631DC"/>
    <w:rsid w:val="0096463D"/>
    <w:rsid w:val="00967699"/>
    <w:rsid w:val="00970407"/>
    <w:rsid w:val="00970F28"/>
    <w:rsid w:val="00972C8B"/>
    <w:rsid w:val="00974CDE"/>
    <w:rsid w:val="00975704"/>
    <w:rsid w:val="00975D39"/>
    <w:rsid w:val="00983B93"/>
    <w:rsid w:val="009A3AD5"/>
    <w:rsid w:val="009A7DAB"/>
    <w:rsid w:val="009B1398"/>
    <w:rsid w:val="009B23D4"/>
    <w:rsid w:val="009B31F6"/>
    <w:rsid w:val="009B3D93"/>
    <w:rsid w:val="009B6D04"/>
    <w:rsid w:val="009C194A"/>
    <w:rsid w:val="009C1BF1"/>
    <w:rsid w:val="009C38A3"/>
    <w:rsid w:val="009D3368"/>
    <w:rsid w:val="009E1187"/>
    <w:rsid w:val="009E3D0A"/>
    <w:rsid w:val="009E6F1A"/>
    <w:rsid w:val="009F1876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76B3"/>
    <w:rsid w:val="00A30101"/>
    <w:rsid w:val="00A414DA"/>
    <w:rsid w:val="00A50D35"/>
    <w:rsid w:val="00A518D1"/>
    <w:rsid w:val="00A52BA3"/>
    <w:rsid w:val="00A5498A"/>
    <w:rsid w:val="00A54C08"/>
    <w:rsid w:val="00A56915"/>
    <w:rsid w:val="00A6338A"/>
    <w:rsid w:val="00A772D3"/>
    <w:rsid w:val="00A83A6E"/>
    <w:rsid w:val="00A85F59"/>
    <w:rsid w:val="00A91B70"/>
    <w:rsid w:val="00A9347F"/>
    <w:rsid w:val="00A9791D"/>
    <w:rsid w:val="00AA1121"/>
    <w:rsid w:val="00AA4348"/>
    <w:rsid w:val="00AB2E6D"/>
    <w:rsid w:val="00AC2136"/>
    <w:rsid w:val="00AC4A9E"/>
    <w:rsid w:val="00AC72DA"/>
    <w:rsid w:val="00AD29AD"/>
    <w:rsid w:val="00AE20F2"/>
    <w:rsid w:val="00AE43AF"/>
    <w:rsid w:val="00AE7C48"/>
    <w:rsid w:val="00AF50C3"/>
    <w:rsid w:val="00AF52BE"/>
    <w:rsid w:val="00B00985"/>
    <w:rsid w:val="00B15DDC"/>
    <w:rsid w:val="00B23569"/>
    <w:rsid w:val="00B24E60"/>
    <w:rsid w:val="00B30A07"/>
    <w:rsid w:val="00B4558A"/>
    <w:rsid w:val="00B536DA"/>
    <w:rsid w:val="00B60E1F"/>
    <w:rsid w:val="00B669EB"/>
    <w:rsid w:val="00B70E67"/>
    <w:rsid w:val="00B7321F"/>
    <w:rsid w:val="00B8008C"/>
    <w:rsid w:val="00B8135E"/>
    <w:rsid w:val="00B82E80"/>
    <w:rsid w:val="00B91669"/>
    <w:rsid w:val="00BA302D"/>
    <w:rsid w:val="00BA4D1F"/>
    <w:rsid w:val="00BA56AB"/>
    <w:rsid w:val="00BA63EB"/>
    <w:rsid w:val="00BA78F6"/>
    <w:rsid w:val="00BA7B2D"/>
    <w:rsid w:val="00BC1370"/>
    <w:rsid w:val="00BD3FB6"/>
    <w:rsid w:val="00BD6488"/>
    <w:rsid w:val="00BE5B1C"/>
    <w:rsid w:val="00BE79C8"/>
    <w:rsid w:val="00BF231B"/>
    <w:rsid w:val="00BF2BC5"/>
    <w:rsid w:val="00BF4318"/>
    <w:rsid w:val="00BF670D"/>
    <w:rsid w:val="00BF6E12"/>
    <w:rsid w:val="00C013FD"/>
    <w:rsid w:val="00C01DFA"/>
    <w:rsid w:val="00C04E73"/>
    <w:rsid w:val="00C05265"/>
    <w:rsid w:val="00C17D39"/>
    <w:rsid w:val="00C213AB"/>
    <w:rsid w:val="00C21744"/>
    <w:rsid w:val="00C3061E"/>
    <w:rsid w:val="00C3122E"/>
    <w:rsid w:val="00C3281F"/>
    <w:rsid w:val="00C331F4"/>
    <w:rsid w:val="00C41A03"/>
    <w:rsid w:val="00C447E6"/>
    <w:rsid w:val="00C47726"/>
    <w:rsid w:val="00C6624E"/>
    <w:rsid w:val="00C767A7"/>
    <w:rsid w:val="00C803CB"/>
    <w:rsid w:val="00C8547D"/>
    <w:rsid w:val="00C86A9F"/>
    <w:rsid w:val="00C90B46"/>
    <w:rsid w:val="00C90D0C"/>
    <w:rsid w:val="00C90DA4"/>
    <w:rsid w:val="00CA12E4"/>
    <w:rsid w:val="00CA4DC0"/>
    <w:rsid w:val="00CA59D1"/>
    <w:rsid w:val="00CB1B71"/>
    <w:rsid w:val="00CC0125"/>
    <w:rsid w:val="00CC403E"/>
    <w:rsid w:val="00CD3463"/>
    <w:rsid w:val="00CD72A8"/>
    <w:rsid w:val="00CE2350"/>
    <w:rsid w:val="00CE585F"/>
    <w:rsid w:val="00CF2584"/>
    <w:rsid w:val="00CF50DE"/>
    <w:rsid w:val="00CF57DD"/>
    <w:rsid w:val="00CF70E7"/>
    <w:rsid w:val="00CF74D9"/>
    <w:rsid w:val="00D01663"/>
    <w:rsid w:val="00D01ADA"/>
    <w:rsid w:val="00D0368F"/>
    <w:rsid w:val="00D109C6"/>
    <w:rsid w:val="00D1138B"/>
    <w:rsid w:val="00D12868"/>
    <w:rsid w:val="00D13234"/>
    <w:rsid w:val="00D13B13"/>
    <w:rsid w:val="00D17496"/>
    <w:rsid w:val="00D17564"/>
    <w:rsid w:val="00D21E87"/>
    <w:rsid w:val="00D2436D"/>
    <w:rsid w:val="00D27238"/>
    <w:rsid w:val="00D32E48"/>
    <w:rsid w:val="00D34710"/>
    <w:rsid w:val="00D44B14"/>
    <w:rsid w:val="00D50897"/>
    <w:rsid w:val="00D54365"/>
    <w:rsid w:val="00D554F8"/>
    <w:rsid w:val="00D62973"/>
    <w:rsid w:val="00D74611"/>
    <w:rsid w:val="00D75091"/>
    <w:rsid w:val="00D75EE5"/>
    <w:rsid w:val="00D76027"/>
    <w:rsid w:val="00D8120D"/>
    <w:rsid w:val="00D873F1"/>
    <w:rsid w:val="00DA1D1F"/>
    <w:rsid w:val="00DA400B"/>
    <w:rsid w:val="00DB4C81"/>
    <w:rsid w:val="00DB4EB2"/>
    <w:rsid w:val="00DC2170"/>
    <w:rsid w:val="00DC4A0A"/>
    <w:rsid w:val="00DC74CB"/>
    <w:rsid w:val="00DD71A6"/>
    <w:rsid w:val="00DE4C00"/>
    <w:rsid w:val="00DF1954"/>
    <w:rsid w:val="00DF1D4C"/>
    <w:rsid w:val="00DF1DF6"/>
    <w:rsid w:val="00DF57E0"/>
    <w:rsid w:val="00DF6DB2"/>
    <w:rsid w:val="00DF6F6B"/>
    <w:rsid w:val="00E00BE2"/>
    <w:rsid w:val="00E01FFC"/>
    <w:rsid w:val="00E062FB"/>
    <w:rsid w:val="00E1728D"/>
    <w:rsid w:val="00E17B88"/>
    <w:rsid w:val="00E23DD8"/>
    <w:rsid w:val="00E24F54"/>
    <w:rsid w:val="00E30F65"/>
    <w:rsid w:val="00E332C2"/>
    <w:rsid w:val="00E33965"/>
    <w:rsid w:val="00E403F1"/>
    <w:rsid w:val="00E44D67"/>
    <w:rsid w:val="00E45447"/>
    <w:rsid w:val="00E535B5"/>
    <w:rsid w:val="00E64589"/>
    <w:rsid w:val="00E7259F"/>
    <w:rsid w:val="00E7296B"/>
    <w:rsid w:val="00E73460"/>
    <w:rsid w:val="00E73CD6"/>
    <w:rsid w:val="00E862BD"/>
    <w:rsid w:val="00E863C9"/>
    <w:rsid w:val="00E96221"/>
    <w:rsid w:val="00EB3FB7"/>
    <w:rsid w:val="00EC2872"/>
    <w:rsid w:val="00ED163F"/>
    <w:rsid w:val="00ED7981"/>
    <w:rsid w:val="00ED7BCA"/>
    <w:rsid w:val="00EF3340"/>
    <w:rsid w:val="00EF583E"/>
    <w:rsid w:val="00EF6EE5"/>
    <w:rsid w:val="00F04D67"/>
    <w:rsid w:val="00F20565"/>
    <w:rsid w:val="00F33F41"/>
    <w:rsid w:val="00F37A2A"/>
    <w:rsid w:val="00F428F9"/>
    <w:rsid w:val="00F4331A"/>
    <w:rsid w:val="00F4683E"/>
    <w:rsid w:val="00F51F62"/>
    <w:rsid w:val="00F53D01"/>
    <w:rsid w:val="00F53D2E"/>
    <w:rsid w:val="00F53FCF"/>
    <w:rsid w:val="00F57D76"/>
    <w:rsid w:val="00F60096"/>
    <w:rsid w:val="00F75F5D"/>
    <w:rsid w:val="00F95CE7"/>
    <w:rsid w:val="00FA242B"/>
    <w:rsid w:val="00FA32B8"/>
    <w:rsid w:val="00FA429D"/>
    <w:rsid w:val="00FB4EBF"/>
    <w:rsid w:val="00FC4470"/>
    <w:rsid w:val="00FC603C"/>
    <w:rsid w:val="00FD0B97"/>
    <w:rsid w:val="00FD155C"/>
    <w:rsid w:val="00FD195B"/>
    <w:rsid w:val="00FD1A81"/>
    <w:rsid w:val="00FE530D"/>
    <w:rsid w:val="00FF266D"/>
    <w:rsid w:val="00FF3A63"/>
    <w:rsid w:val="00FF633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61</cp:revision>
  <cp:lastPrinted>2015-10-29T20:28:00Z</cp:lastPrinted>
  <dcterms:created xsi:type="dcterms:W3CDTF">2015-10-29T16:50:00Z</dcterms:created>
  <dcterms:modified xsi:type="dcterms:W3CDTF">2015-11-10T21:39:00Z</dcterms:modified>
</cp:coreProperties>
</file>