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4315"/>
      </w:tblGrid>
      <w:tr w:rsidR="001775C4" w:rsidRPr="00EF6EE5" w:rsidTr="00EF6EE5">
        <w:tc>
          <w:tcPr>
            <w:tcW w:w="13176" w:type="dxa"/>
            <w:gridSpan w:val="3"/>
          </w:tcPr>
          <w:p w:rsidR="001775C4" w:rsidRPr="00EF6EE5" w:rsidRDefault="0047524A" w:rsidP="00EF6EE5">
            <w:pPr>
              <w:jc w:val="center"/>
              <w:rPr>
                <w:b/>
              </w:rPr>
            </w:pPr>
            <w:bookmarkStart w:id="0" w:name="_GoBack"/>
            <w:bookmarkEnd w:id="0"/>
            <w:r>
              <w:rPr>
                <w:b/>
              </w:rPr>
              <w:t>AGENDA</w:t>
            </w:r>
            <w:r w:rsidR="00D21E87">
              <w:rPr>
                <w:b/>
              </w:rPr>
              <w:t xml:space="preserve"> &amp; NOTES</w:t>
            </w:r>
          </w:p>
        </w:tc>
      </w:tr>
      <w:tr w:rsidR="001775C4" w:rsidRPr="00EF6EE5" w:rsidTr="00EF6EE5">
        <w:tc>
          <w:tcPr>
            <w:tcW w:w="13176" w:type="dxa"/>
            <w:gridSpan w:val="3"/>
          </w:tcPr>
          <w:p w:rsidR="001775C4" w:rsidRPr="00EF6EE5" w:rsidRDefault="001775C4" w:rsidP="00BA56AB">
            <w:r w:rsidRPr="00EF6EE5">
              <w:rPr>
                <w:i/>
              </w:rPr>
              <w:t>Name of Committee or Team:</w:t>
            </w:r>
            <w:r w:rsidRPr="00EF6EE5">
              <w:t xml:space="preserve"> </w:t>
            </w:r>
            <w:r w:rsidR="0044123B">
              <w:t xml:space="preserve"> </w:t>
            </w:r>
            <w:r w:rsidR="009A7DAB" w:rsidRPr="009A7DAB">
              <w:t>Committee for Assessing Student Learning (CASL)</w:t>
            </w:r>
          </w:p>
        </w:tc>
      </w:tr>
      <w:tr w:rsidR="001775C4" w:rsidRPr="00EF6EE5" w:rsidTr="00EF6EE5">
        <w:tc>
          <w:tcPr>
            <w:tcW w:w="13176" w:type="dxa"/>
            <w:gridSpan w:val="3"/>
          </w:tcPr>
          <w:p w:rsidR="003E7C6D" w:rsidRDefault="001775C4" w:rsidP="00E01FFC">
            <w:pPr>
              <w:rPr>
                <w:b/>
              </w:rPr>
            </w:pPr>
            <w:r>
              <w:rPr>
                <w:i/>
              </w:rPr>
              <w:t>Team Members Present</w:t>
            </w:r>
            <w:r w:rsidRPr="00EF6EE5">
              <w:rPr>
                <w:i/>
              </w:rPr>
              <w:t>:</w:t>
            </w:r>
            <w:r w:rsidR="006C5C76">
              <w:rPr>
                <w:i/>
              </w:rPr>
              <w:t xml:space="preserve"> </w:t>
            </w:r>
            <w:r w:rsidR="00587046">
              <w:rPr>
                <w:i/>
              </w:rPr>
              <w:t xml:space="preserve">  </w:t>
            </w:r>
            <w:r w:rsidR="009A7DAB" w:rsidRPr="006D5A4C">
              <w:rPr>
                <w:b/>
              </w:rPr>
              <w:t>Edwin Bryant</w:t>
            </w:r>
            <w:r w:rsidR="009A7DAB" w:rsidRPr="006D5A4C">
              <w:t xml:space="preserve">; </w:t>
            </w:r>
            <w:r w:rsidR="009A7DAB" w:rsidRPr="006D5A4C">
              <w:rPr>
                <w:b/>
              </w:rPr>
              <w:t>Cesar Potes;</w:t>
            </w:r>
            <w:r w:rsidR="009A7DAB" w:rsidRPr="006D5A4C">
              <w:t xml:space="preserve"> </w:t>
            </w:r>
            <w:r w:rsidR="009A7DAB" w:rsidRPr="006D5A4C">
              <w:rPr>
                <w:b/>
              </w:rPr>
              <w:t>Barbara Clauer;</w:t>
            </w:r>
            <w:r w:rsidR="009A7DAB" w:rsidRPr="006D5A4C">
              <w:t xml:space="preserve"> </w:t>
            </w:r>
            <w:r w:rsidR="009A7DAB" w:rsidRPr="006D5A4C">
              <w:rPr>
                <w:b/>
              </w:rPr>
              <w:t>Rafeeq McGiveron</w:t>
            </w:r>
            <w:r w:rsidR="006D5A4C" w:rsidRPr="006D5A4C">
              <w:rPr>
                <w:b/>
              </w:rPr>
              <w:t xml:space="preserve">; </w:t>
            </w:r>
            <w:r w:rsidR="009A7DAB" w:rsidRPr="006D5A4C">
              <w:rPr>
                <w:b/>
              </w:rPr>
              <w:t>Luanne Bibbee</w:t>
            </w:r>
            <w:r w:rsidR="006D5A4C" w:rsidRPr="006D5A4C">
              <w:rPr>
                <w:b/>
              </w:rPr>
              <w:t xml:space="preserve">; </w:t>
            </w:r>
            <w:r w:rsidR="009A7DAB" w:rsidRPr="006D5A4C">
              <w:rPr>
                <w:b/>
              </w:rPr>
              <w:t>Leslie Johnson</w:t>
            </w:r>
            <w:r w:rsidR="009A7DAB" w:rsidRPr="006D5A4C">
              <w:t xml:space="preserve">; </w:t>
            </w:r>
            <w:r w:rsidR="003E7C6D" w:rsidRPr="006D5A4C">
              <w:rPr>
                <w:b/>
              </w:rPr>
              <w:t>Peggy</w:t>
            </w:r>
            <w:r w:rsidR="009A7DAB" w:rsidRPr="006D5A4C">
              <w:rPr>
                <w:b/>
              </w:rPr>
              <w:t xml:space="preserve"> Dutcher</w:t>
            </w:r>
            <w:r w:rsidR="00265BE3" w:rsidRPr="006D5A4C">
              <w:rPr>
                <w:b/>
              </w:rPr>
              <w:t>; Dana Cosgwell</w:t>
            </w:r>
            <w:r w:rsidR="00A30101" w:rsidRPr="006D5A4C">
              <w:rPr>
                <w:b/>
              </w:rPr>
              <w:t xml:space="preserve">; </w:t>
            </w:r>
            <w:r w:rsidR="00C97AF4" w:rsidRPr="006D5A4C">
              <w:rPr>
                <w:b/>
              </w:rPr>
              <w:t>Joe Long, Karen</w:t>
            </w:r>
            <w:r w:rsidR="00286A9D" w:rsidRPr="006D5A4C">
              <w:rPr>
                <w:b/>
              </w:rPr>
              <w:t xml:space="preserve"> Hicks</w:t>
            </w:r>
            <w:r w:rsidR="00C97AF4" w:rsidRPr="006D5A4C">
              <w:rPr>
                <w:b/>
              </w:rPr>
              <w:t>,  Suzanne Bernstein</w:t>
            </w:r>
          </w:p>
          <w:p w:rsidR="003E7C6D" w:rsidRDefault="003E7C6D" w:rsidP="00E01FFC">
            <w:pPr>
              <w:rPr>
                <w:b/>
              </w:rPr>
            </w:pPr>
          </w:p>
          <w:p w:rsidR="002775C4" w:rsidRPr="002775C4" w:rsidRDefault="007231E2" w:rsidP="008A4F30">
            <w:r>
              <w:rPr>
                <w:i/>
              </w:rPr>
              <w:t xml:space="preserve">Guests: </w:t>
            </w:r>
            <w:r w:rsidR="008A4F30" w:rsidRPr="006D5A4C">
              <w:rPr>
                <w:b/>
              </w:rPr>
              <w:t>Lisa Nienkark</w:t>
            </w:r>
            <w:r w:rsidR="008A4F30">
              <w:rPr>
                <w:b/>
              </w:rPr>
              <w:t xml:space="preserve"> </w:t>
            </w:r>
          </w:p>
        </w:tc>
      </w:tr>
      <w:tr w:rsidR="001775C4" w:rsidRPr="00EF6EE5" w:rsidTr="00EF6EE5">
        <w:tc>
          <w:tcPr>
            <w:tcW w:w="4392" w:type="dxa"/>
          </w:tcPr>
          <w:p w:rsidR="001775C4" w:rsidRPr="00EF6EE5" w:rsidRDefault="001775C4" w:rsidP="00C97AF4">
            <w:r>
              <w:t xml:space="preserve">Date:  </w:t>
            </w:r>
            <w:r w:rsidR="00C97AF4">
              <w:t>October 1</w:t>
            </w:r>
            <w:r w:rsidR="009A7DAB">
              <w:t>, 2015</w:t>
            </w:r>
          </w:p>
        </w:tc>
        <w:tc>
          <w:tcPr>
            <w:tcW w:w="4392" w:type="dxa"/>
          </w:tcPr>
          <w:p w:rsidR="001775C4" w:rsidRPr="00EF6EE5" w:rsidRDefault="009A7DAB" w:rsidP="008A4F30">
            <w:r>
              <w:t xml:space="preserve">Time:  </w:t>
            </w:r>
            <w:r w:rsidR="008A4F30">
              <w:t>2</w:t>
            </w:r>
            <w:r>
              <w:t>:30</w:t>
            </w:r>
            <w:r w:rsidR="008A4F30">
              <w:t>p</w:t>
            </w:r>
            <w:r>
              <w:t xml:space="preserve">m – </w:t>
            </w:r>
            <w:r w:rsidR="008A4F30">
              <w:t>4:00</w:t>
            </w:r>
            <w:r w:rsidR="001775C4" w:rsidRPr="00EF6EE5">
              <w:t>p</w:t>
            </w:r>
            <w:r w:rsidR="008A4F30">
              <w:t>m</w:t>
            </w:r>
          </w:p>
        </w:tc>
        <w:tc>
          <w:tcPr>
            <w:tcW w:w="4392" w:type="dxa"/>
          </w:tcPr>
          <w:p w:rsidR="001775C4" w:rsidRPr="00EF6EE5" w:rsidRDefault="001775C4" w:rsidP="008A4F30">
            <w:r w:rsidRPr="00EF6EE5">
              <w:t xml:space="preserve">Room:  </w:t>
            </w:r>
            <w:r w:rsidR="008A4F30">
              <w:t>TLC</w:t>
            </w:r>
            <w:r w:rsidR="009A7DAB">
              <w:t xml:space="preserve"> 1</w:t>
            </w:r>
            <w:r w:rsidR="008A4F30">
              <w:t>27</w:t>
            </w:r>
          </w:p>
        </w:tc>
      </w:tr>
    </w:tbl>
    <w:p w:rsidR="002775C4" w:rsidRDefault="002775C4"/>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7290"/>
        <w:gridCol w:w="1980"/>
        <w:gridCol w:w="1620"/>
      </w:tblGrid>
      <w:tr w:rsidR="00584B9C" w:rsidRPr="00EF6EE5" w:rsidTr="00584B9C">
        <w:trPr>
          <w:trHeight w:val="305"/>
          <w:tblHeader/>
        </w:trPr>
        <w:tc>
          <w:tcPr>
            <w:tcW w:w="2065" w:type="dxa"/>
          </w:tcPr>
          <w:p w:rsidR="00584B9C" w:rsidRPr="00EF6EE5" w:rsidRDefault="00584B9C">
            <w:pPr>
              <w:rPr>
                <w:b/>
              </w:rPr>
            </w:pPr>
            <w:r w:rsidRPr="00EF6EE5">
              <w:rPr>
                <w:b/>
              </w:rPr>
              <w:t>Agenda Item</w:t>
            </w:r>
          </w:p>
        </w:tc>
        <w:tc>
          <w:tcPr>
            <w:tcW w:w="7290" w:type="dxa"/>
          </w:tcPr>
          <w:p w:rsidR="00584B9C" w:rsidRPr="00EF6EE5" w:rsidRDefault="00584B9C">
            <w:pPr>
              <w:rPr>
                <w:b/>
              </w:rPr>
            </w:pPr>
            <w:r w:rsidRPr="00EF6EE5">
              <w:rPr>
                <w:b/>
              </w:rPr>
              <w:t>Discussion</w:t>
            </w:r>
          </w:p>
        </w:tc>
        <w:tc>
          <w:tcPr>
            <w:tcW w:w="1980" w:type="dxa"/>
          </w:tcPr>
          <w:p w:rsidR="00584B9C" w:rsidRPr="00EF6EE5" w:rsidRDefault="00584B9C">
            <w:pPr>
              <w:rPr>
                <w:b/>
              </w:rPr>
            </w:pPr>
            <w:r w:rsidRPr="00EF6EE5">
              <w:rPr>
                <w:b/>
              </w:rPr>
              <w:t>Decisions/Findings</w:t>
            </w:r>
          </w:p>
        </w:tc>
        <w:tc>
          <w:tcPr>
            <w:tcW w:w="1620" w:type="dxa"/>
          </w:tcPr>
          <w:p w:rsidR="00584B9C" w:rsidRPr="00EF6EE5" w:rsidRDefault="00584B9C">
            <w:pPr>
              <w:rPr>
                <w:b/>
              </w:rPr>
            </w:pPr>
            <w:r w:rsidRPr="00EF6EE5">
              <w:rPr>
                <w:b/>
              </w:rPr>
              <w:t>Next Steps</w:t>
            </w:r>
          </w:p>
        </w:tc>
      </w:tr>
      <w:tr w:rsidR="00584B9C" w:rsidRPr="00EF6EE5" w:rsidTr="00584B9C">
        <w:trPr>
          <w:trHeight w:val="359"/>
        </w:trPr>
        <w:tc>
          <w:tcPr>
            <w:tcW w:w="2065" w:type="dxa"/>
          </w:tcPr>
          <w:p w:rsidR="004B795A" w:rsidRDefault="004B795A" w:rsidP="004B795A">
            <w:pPr>
              <w:spacing w:after="160" w:line="259" w:lineRule="auto"/>
            </w:pPr>
            <w:r>
              <w:t>Welcome and Introductions</w:t>
            </w:r>
          </w:p>
          <w:p w:rsidR="00584B9C" w:rsidRDefault="00584B9C" w:rsidP="001E6A0A"/>
        </w:tc>
        <w:tc>
          <w:tcPr>
            <w:tcW w:w="7290" w:type="dxa"/>
          </w:tcPr>
          <w:p w:rsidR="004E1C66" w:rsidRPr="00E7259F" w:rsidRDefault="004E1C66" w:rsidP="004E1C66">
            <w:pPr>
              <w:pStyle w:val="ListParagraph"/>
              <w:numPr>
                <w:ilvl w:val="0"/>
                <w:numId w:val="31"/>
              </w:numPr>
              <w:rPr>
                <w:rFonts w:asciiTheme="minorHAnsi" w:hAnsiTheme="minorHAnsi"/>
              </w:rPr>
            </w:pPr>
            <w:r w:rsidRPr="00E7259F">
              <w:rPr>
                <w:rFonts w:asciiTheme="minorHAnsi" w:hAnsiTheme="minorHAnsi"/>
              </w:rPr>
              <w:t xml:space="preserve">Quick introductions </w:t>
            </w:r>
            <w:r>
              <w:rPr>
                <w:rFonts w:asciiTheme="minorHAnsi" w:hAnsiTheme="minorHAnsi"/>
              </w:rPr>
              <w:t>of the team</w:t>
            </w:r>
            <w:r w:rsidRPr="00E7259F">
              <w:rPr>
                <w:rFonts w:asciiTheme="minorHAnsi" w:hAnsiTheme="minorHAnsi"/>
              </w:rPr>
              <w:t xml:space="preserve"> were made around the table.</w:t>
            </w:r>
          </w:p>
          <w:p w:rsidR="000C370B" w:rsidRPr="00F038F8" w:rsidRDefault="000C370B" w:rsidP="00F53D2E">
            <w:pPr>
              <w:pStyle w:val="ListParagraph"/>
              <w:numPr>
                <w:ilvl w:val="0"/>
                <w:numId w:val="31"/>
              </w:numPr>
              <w:rPr>
                <w:rFonts w:asciiTheme="minorHAnsi" w:hAnsiTheme="minorHAnsi"/>
              </w:rPr>
            </w:pPr>
            <w:r w:rsidRPr="00F038F8">
              <w:rPr>
                <w:rFonts w:asciiTheme="minorHAnsi" w:hAnsiTheme="minorHAnsi"/>
              </w:rPr>
              <w:t xml:space="preserve">Review notes from </w:t>
            </w:r>
            <w:r w:rsidR="004E1C66" w:rsidRPr="00F038F8">
              <w:rPr>
                <w:rFonts w:asciiTheme="minorHAnsi" w:hAnsiTheme="minorHAnsi"/>
              </w:rPr>
              <w:t>9/14</w:t>
            </w:r>
            <w:r w:rsidRPr="00F038F8">
              <w:rPr>
                <w:rFonts w:asciiTheme="minorHAnsi" w:hAnsiTheme="minorHAnsi"/>
              </w:rPr>
              <w:t xml:space="preserve"> meeting.</w:t>
            </w:r>
            <w:r w:rsidR="004E1C66" w:rsidRPr="00F038F8">
              <w:rPr>
                <w:rFonts w:asciiTheme="minorHAnsi" w:hAnsiTheme="minorHAnsi"/>
              </w:rPr>
              <w:t xml:space="preserve"> </w:t>
            </w:r>
          </w:p>
          <w:p w:rsidR="004E1C66" w:rsidRPr="00F038F8" w:rsidRDefault="00F038F8" w:rsidP="004E1C66">
            <w:pPr>
              <w:pStyle w:val="ListParagraph"/>
              <w:numPr>
                <w:ilvl w:val="0"/>
                <w:numId w:val="31"/>
              </w:numPr>
              <w:ind w:left="1512"/>
              <w:rPr>
                <w:rFonts w:asciiTheme="minorHAnsi" w:hAnsiTheme="minorHAnsi"/>
              </w:rPr>
            </w:pPr>
            <w:r w:rsidRPr="00F038F8">
              <w:rPr>
                <w:rFonts w:asciiTheme="minorHAnsi" w:hAnsiTheme="minorHAnsi"/>
              </w:rPr>
              <w:t>Joe Long motioned to approve.</w:t>
            </w:r>
          </w:p>
          <w:p w:rsidR="004E1C66" w:rsidRPr="00F038F8" w:rsidRDefault="004E1C66" w:rsidP="004E1C66">
            <w:pPr>
              <w:pStyle w:val="ListParagraph"/>
              <w:numPr>
                <w:ilvl w:val="0"/>
                <w:numId w:val="31"/>
              </w:numPr>
              <w:ind w:left="1512"/>
              <w:rPr>
                <w:rFonts w:asciiTheme="minorHAnsi" w:hAnsiTheme="minorHAnsi"/>
              </w:rPr>
            </w:pPr>
            <w:r w:rsidRPr="00F038F8">
              <w:rPr>
                <w:rFonts w:asciiTheme="minorHAnsi" w:hAnsiTheme="minorHAnsi"/>
              </w:rPr>
              <w:t>Rafeeq seconded.</w:t>
            </w:r>
          </w:p>
          <w:p w:rsidR="004E1C66" w:rsidRPr="00F038F8" w:rsidRDefault="004E1C66" w:rsidP="004E1C66">
            <w:pPr>
              <w:pStyle w:val="ListParagraph"/>
              <w:numPr>
                <w:ilvl w:val="0"/>
                <w:numId w:val="31"/>
              </w:numPr>
              <w:ind w:left="1512"/>
              <w:rPr>
                <w:rFonts w:asciiTheme="minorHAnsi" w:hAnsiTheme="minorHAnsi"/>
              </w:rPr>
            </w:pPr>
            <w:r w:rsidRPr="00F038F8">
              <w:rPr>
                <w:rFonts w:asciiTheme="minorHAnsi" w:hAnsiTheme="minorHAnsi"/>
              </w:rPr>
              <w:t>All agreed.</w:t>
            </w:r>
          </w:p>
          <w:p w:rsidR="008D7EA3" w:rsidRPr="004E1C66" w:rsidRDefault="004E1C66" w:rsidP="00196C7B">
            <w:pPr>
              <w:pStyle w:val="ListParagraph"/>
              <w:numPr>
                <w:ilvl w:val="0"/>
                <w:numId w:val="31"/>
              </w:numPr>
              <w:rPr>
                <w:rFonts w:asciiTheme="minorHAnsi" w:hAnsiTheme="minorHAnsi"/>
              </w:rPr>
            </w:pPr>
            <w:r w:rsidRPr="004E1C66">
              <w:rPr>
                <w:rFonts w:asciiTheme="minorHAnsi" w:hAnsiTheme="minorHAnsi"/>
              </w:rPr>
              <w:t xml:space="preserve">Dana </w:t>
            </w:r>
            <w:r w:rsidR="00290A43">
              <w:rPr>
                <w:rFonts w:asciiTheme="minorHAnsi" w:hAnsiTheme="minorHAnsi"/>
              </w:rPr>
              <w:t>thinks</w:t>
            </w:r>
            <w:r w:rsidRPr="004E1C66">
              <w:rPr>
                <w:rFonts w:asciiTheme="minorHAnsi" w:hAnsiTheme="minorHAnsi"/>
              </w:rPr>
              <w:t xml:space="preserve"> </w:t>
            </w:r>
            <w:r w:rsidRPr="00F038F8">
              <w:rPr>
                <w:rFonts w:asciiTheme="minorHAnsi" w:hAnsiTheme="minorHAnsi"/>
              </w:rPr>
              <w:t xml:space="preserve">Matt </w:t>
            </w:r>
            <w:r w:rsidR="00F038F8" w:rsidRPr="00F038F8">
              <w:rPr>
                <w:rFonts w:asciiTheme="minorHAnsi" w:hAnsiTheme="minorHAnsi"/>
              </w:rPr>
              <w:t>Fall</w:t>
            </w:r>
            <w:r w:rsidRPr="00F038F8">
              <w:rPr>
                <w:rFonts w:asciiTheme="minorHAnsi" w:hAnsiTheme="minorHAnsi"/>
              </w:rPr>
              <w:t xml:space="preserve"> is going to</w:t>
            </w:r>
            <w:r w:rsidRPr="004E1C66">
              <w:rPr>
                <w:rFonts w:asciiTheme="minorHAnsi" w:hAnsiTheme="minorHAnsi"/>
              </w:rPr>
              <w:t xml:space="preserve"> be a Resource to CASL instead of </w:t>
            </w:r>
            <w:r w:rsidR="000C370B" w:rsidRPr="004E1C66">
              <w:rPr>
                <w:rFonts w:asciiTheme="minorHAnsi" w:hAnsiTheme="minorHAnsi"/>
              </w:rPr>
              <w:t>Kristen</w:t>
            </w:r>
            <w:r w:rsidRPr="004E1C66">
              <w:rPr>
                <w:rFonts w:asciiTheme="minorHAnsi" w:hAnsiTheme="minorHAnsi"/>
              </w:rPr>
              <w:t>.</w:t>
            </w:r>
            <w:r w:rsidR="000C370B" w:rsidRPr="004E1C66">
              <w:rPr>
                <w:rFonts w:asciiTheme="minorHAnsi" w:hAnsiTheme="minorHAnsi"/>
              </w:rPr>
              <w:t xml:space="preserve"> </w:t>
            </w:r>
          </w:p>
          <w:p w:rsidR="009C38A3" w:rsidRPr="004E1C66" w:rsidRDefault="008D7EA3" w:rsidP="004E1C66">
            <w:pPr>
              <w:pStyle w:val="ListParagraph"/>
              <w:numPr>
                <w:ilvl w:val="0"/>
                <w:numId w:val="31"/>
              </w:numPr>
              <w:rPr>
                <w:rFonts w:asciiTheme="minorHAnsi" w:hAnsiTheme="minorHAnsi"/>
              </w:rPr>
            </w:pPr>
            <w:r>
              <w:rPr>
                <w:rFonts w:asciiTheme="minorHAnsi" w:hAnsiTheme="minorHAnsi"/>
              </w:rPr>
              <w:t xml:space="preserve">Peggy introduced the new Director of Assessment, Karen Hicks Assessment will deal with both the academic and </w:t>
            </w:r>
            <w:r w:rsidR="00F46783">
              <w:rPr>
                <w:rFonts w:asciiTheme="minorHAnsi" w:hAnsiTheme="minorHAnsi"/>
              </w:rPr>
              <w:t>non-academic</w:t>
            </w:r>
            <w:r>
              <w:rPr>
                <w:rFonts w:asciiTheme="minorHAnsi" w:hAnsiTheme="minorHAnsi"/>
              </w:rPr>
              <w:t xml:space="preserve"> side of the college. </w:t>
            </w:r>
          </w:p>
        </w:tc>
        <w:tc>
          <w:tcPr>
            <w:tcW w:w="1980" w:type="dxa"/>
          </w:tcPr>
          <w:p w:rsidR="00584B9C" w:rsidRDefault="00584B9C"/>
          <w:p w:rsidR="004E1C66" w:rsidRPr="00EF6EE5" w:rsidRDefault="004E1C66">
            <w:r>
              <w:t>9/14 Notes approved.</w:t>
            </w:r>
          </w:p>
        </w:tc>
        <w:tc>
          <w:tcPr>
            <w:tcW w:w="1620" w:type="dxa"/>
          </w:tcPr>
          <w:p w:rsidR="00584B9C" w:rsidRPr="00B82E80" w:rsidRDefault="00584B9C" w:rsidP="001053C1"/>
        </w:tc>
      </w:tr>
      <w:tr w:rsidR="00584B9C" w:rsidRPr="00EF6EE5" w:rsidTr="00584B9C">
        <w:trPr>
          <w:trHeight w:val="179"/>
        </w:trPr>
        <w:tc>
          <w:tcPr>
            <w:tcW w:w="2065" w:type="dxa"/>
          </w:tcPr>
          <w:p w:rsidR="00584B9C" w:rsidRDefault="00F46783" w:rsidP="009A7DAB">
            <w:r>
              <w:t>SharePoint</w:t>
            </w:r>
          </w:p>
        </w:tc>
        <w:tc>
          <w:tcPr>
            <w:tcW w:w="7290" w:type="dxa"/>
          </w:tcPr>
          <w:p w:rsidR="00F46783" w:rsidRDefault="00F46783" w:rsidP="00BA302D">
            <w:pPr>
              <w:pStyle w:val="ListParagraph"/>
              <w:numPr>
                <w:ilvl w:val="0"/>
                <w:numId w:val="33"/>
              </w:numPr>
            </w:pPr>
            <w:r>
              <w:t xml:space="preserve">Dana and </w:t>
            </w:r>
            <w:r w:rsidR="00290A43">
              <w:t>P</w:t>
            </w:r>
            <w:r>
              <w:t xml:space="preserve">eggy </w:t>
            </w:r>
            <w:r w:rsidR="00290A43">
              <w:t xml:space="preserve">gave a </w:t>
            </w:r>
            <w:r>
              <w:t>demonstrat</w:t>
            </w:r>
            <w:r w:rsidR="00290A43">
              <w:t>ion on</w:t>
            </w:r>
            <w:r>
              <w:t xml:space="preserve"> how </w:t>
            </w:r>
            <w:r w:rsidR="00290A43">
              <w:t>CASL members can use SharePo</w:t>
            </w:r>
            <w:r>
              <w:t>int to edit and share committee documents.</w:t>
            </w:r>
          </w:p>
          <w:p w:rsidR="00CB1B71" w:rsidRDefault="00F038F8" w:rsidP="00F038F8">
            <w:pPr>
              <w:pStyle w:val="ListParagraph"/>
              <w:numPr>
                <w:ilvl w:val="0"/>
                <w:numId w:val="33"/>
              </w:numPr>
            </w:pPr>
            <w:r w:rsidRPr="00F038F8">
              <w:t xml:space="preserve">Adrienne Jenkins </w:t>
            </w:r>
            <w:r w:rsidR="00F46783" w:rsidRPr="00F038F8">
              <w:t xml:space="preserve">will </w:t>
            </w:r>
            <w:r w:rsidRPr="00F038F8">
              <w:t>g</w:t>
            </w:r>
            <w:r w:rsidR="00F46783" w:rsidRPr="00F038F8">
              <w:t>ive a</w:t>
            </w:r>
            <w:r w:rsidRPr="00F038F8">
              <w:t xml:space="preserve"> SharePoint</w:t>
            </w:r>
            <w:r w:rsidR="00F46783" w:rsidRPr="00F038F8">
              <w:t xml:space="preserve"> demo</w:t>
            </w:r>
            <w:r w:rsidR="00290A43" w:rsidRPr="00F038F8">
              <w:t xml:space="preserve">nstration </w:t>
            </w:r>
            <w:r w:rsidRPr="00F038F8">
              <w:t>at</w:t>
            </w:r>
            <w:r w:rsidR="00290A43" w:rsidRPr="00F038F8">
              <w:t xml:space="preserve"> an upcoming meeting</w:t>
            </w:r>
            <w:r w:rsidR="00F46783" w:rsidRPr="00F038F8">
              <w:t>.</w:t>
            </w:r>
          </w:p>
        </w:tc>
        <w:tc>
          <w:tcPr>
            <w:tcW w:w="1980" w:type="dxa"/>
          </w:tcPr>
          <w:p w:rsidR="00584B9C" w:rsidRDefault="00584B9C"/>
          <w:p w:rsidR="006925B9" w:rsidRDefault="006925B9"/>
          <w:p w:rsidR="006925B9" w:rsidRDefault="006925B9"/>
          <w:p w:rsidR="006925B9" w:rsidRPr="00EF6EE5" w:rsidRDefault="006925B9"/>
        </w:tc>
        <w:tc>
          <w:tcPr>
            <w:tcW w:w="1620" w:type="dxa"/>
          </w:tcPr>
          <w:p w:rsidR="00584B9C" w:rsidRPr="00B82E80" w:rsidRDefault="00584B9C" w:rsidP="00584B9C"/>
        </w:tc>
      </w:tr>
      <w:tr w:rsidR="00584B9C" w:rsidRPr="00EF6EE5" w:rsidTr="00584B9C">
        <w:tc>
          <w:tcPr>
            <w:tcW w:w="2065" w:type="dxa"/>
          </w:tcPr>
          <w:p w:rsidR="004B795A" w:rsidRDefault="004B795A" w:rsidP="004B795A">
            <w:pPr>
              <w:spacing w:after="160" w:line="259" w:lineRule="auto"/>
            </w:pPr>
            <w:r>
              <w:t xml:space="preserve">Survey Monkey Project </w:t>
            </w:r>
          </w:p>
          <w:p w:rsidR="00584B9C" w:rsidRDefault="00584B9C" w:rsidP="00F53D2E"/>
        </w:tc>
        <w:tc>
          <w:tcPr>
            <w:tcW w:w="7290" w:type="dxa"/>
          </w:tcPr>
          <w:p w:rsidR="00290A43" w:rsidRDefault="00290A43" w:rsidP="00290A43">
            <w:pPr>
              <w:pStyle w:val="ListParagraph"/>
              <w:numPr>
                <w:ilvl w:val="0"/>
                <w:numId w:val="39"/>
              </w:numPr>
            </w:pPr>
            <w:r>
              <w:t xml:space="preserve">Peggy asked if anyone had questions for the survey? </w:t>
            </w:r>
          </w:p>
          <w:p w:rsidR="00291E5B" w:rsidRDefault="00291E5B" w:rsidP="00290A43">
            <w:pPr>
              <w:pStyle w:val="ListParagraph"/>
            </w:pPr>
          </w:p>
        </w:tc>
        <w:tc>
          <w:tcPr>
            <w:tcW w:w="1980" w:type="dxa"/>
          </w:tcPr>
          <w:p w:rsidR="00584B9C" w:rsidRPr="00EF6EE5" w:rsidRDefault="00290A43">
            <w:r>
              <w:t>No questions.</w:t>
            </w:r>
          </w:p>
        </w:tc>
        <w:tc>
          <w:tcPr>
            <w:tcW w:w="1620" w:type="dxa"/>
          </w:tcPr>
          <w:p w:rsidR="00290A43" w:rsidRDefault="00290A43" w:rsidP="001053C1">
            <w:r>
              <w:t>This project is currently on hold, but it will still be done.</w:t>
            </w:r>
          </w:p>
          <w:p w:rsidR="00290A43" w:rsidRDefault="00290A43" w:rsidP="001053C1"/>
          <w:p w:rsidR="00584B9C" w:rsidRPr="00B82E80" w:rsidRDefault="00290A43" w:rsidP="001053C1">
            <w:r>
              <w:t>Post questions in SharePoint once the parameters are set.</w:t>
            </w:r>
          </w:p>
        </w:tc>
      </w:tr>
      <w:tr w:rsidR="00584B9C" w:rsidRPr="00EF6EE5" w:rsidTr="00584B9C">
        <w:tc>
          <w:tcPr>
            <w:tcW w:w="2065" w:type="dxa"/>
          </w:tcPr>
          <w:p w:rsidR="00584B9C" w:rsidRDefault="007A5DEB" w:rsidP="00355F45">
            <w:pPr>
              <w:spacing w:after="160" w:line="259" w:lineRule="auto"/>
            </w:pPr>
            <w:r>
              <w:t>Long-Term</w:t>
            </w:r>
          </w:p>
        </w:tc>
        <w:tc>
          <w:tcPr>
            <w:tcW w:w="7290" w:type="dxa"/>
          </w:tcPr>
          <w:p w:rsidR="00355F45" w:rsidRDefault="00355F45" w:rsidP="00355F45">
            <w:pPr>
              <w:spacing w:after="160" w:line="259" w:lineRule="auto"/>
            </w:pPr>
            <w:r>
              <w:t>CASL Webpage</w:t>
            </w:r>
          </w:p>
          <w:p w:rsidR="00290A43" w:rsidRDefault="00290A43" w:rsidP="00355F45">
            <w:pPr>
              <w:pStyle w:val="ListParagraph"/>
              <w:numPr>
                <w:ilvl w:val="0"/>
                <w:numId w:val="39"/>
              </w:numPr>
              <w:spacing w:after="160" w:line="259" w:lineRule="auto"/>
            </w:pPr>
            <w:r>
              <w:t xml:space="preserve">The old CWAC website needs updated. </w:t>
            </w:r>
          </w:p>
          <w:p w:rsidR="00291E5B" w:rsidRDefault="00290A43" w:rsidP="00290A43">
            <w:pPr>
              <w:pStyle w:val="ListParagraph"/>
              <w:numPr>
                <w:ilvl w:val="0"/>
                <w:numId w:val="33"/>
              </w:numPr>
              <w:ind w:left="1512"/>
            </w:pPr>
            <w:r>
              <w:t xml:space="preserve">It needs the CASL Charter, committee members contact info, locations and meeting times, etc. </w:t>
            </w:r>
          </w:p>
          <w:p w:rsidR="007A5DEB" w:rsidRDefault="007A5DEB" w:rsidP="007A5DEB">
            <w:r>
              <w:t xml:space="preserve">HLC Assessment Workshop </w:t>
            </w:r>
          </w:p>
          <w:p w:rsidR="007A5DEB" w:rsidRDefault="007A5DEB" w:rsidP="007A5DEB">
            <w:pPr>
              <w:pStyle w:val="ListParagraph"/>
              <w:numPr>
                <w:ilvl w:val="0"/>
                <w:numId w:val="33"/>
              </w:numPr>
            </w:pPr>
            <w:r>
              <w:t xml:space="preserve">Peggy and Dana attended an HLC workshop on Assessment. Peggy distributed her notes from the workshop. </w:t>
            </w:r>
          </w:p>
          <w:p w:rsidR="007A5DEB" w:rsidRDefault="007A5DEB" w:rsidP="007A5DEB"/>
          <w:p w:rsidR="00F038F8" w:rsidRDefault="00F038F8" w:rsidP="007A5DEB"/>
          <w:p w:rsidR="00F038F8" w:rsidRDefault="00F038F8" w:rsidP="007A5DEB"/>
          <w:p w:rsidR="00F038F8" w:rsidRDefault="00F038F8" w:rsidP="007A5DEB"/>
          <w:p w:rsidR="00F038F8" w:rsidRDefault="00F038F8" w:rsidP="007A5DEB"/>
          <w:p w:rsidR="007A5DEB" w:rsidRDefault="007A5DEB" w:rsidP="007A5DEB">
            <w:r>
              <w:t>SLO Faculty Leader Handbook</w:t>
            </w:r>
          </w:p>
          <w:p w:rsidR="007A5DEB" w:rsidRDefault="007A5DEB" w:rsidP="007A5DEB">
            <w:pPr>
              <w:pStyle w:val="ListParagraph"/>
              <w:numPr>
                <w:ilvl w:val="0"/>
                <w:numId w:val="33"/>
              </w:numPr>
            </w:pPr>
            <w:r>
              <w:t>Several colleges distribute handbooks.  and Leslie discussed the committee create one for LCC faculty. Will send the link to the handbook to committee members.</w:t>
            </w:r>
          </w:p>
          <w:p w:rsidR="007A5DEB" w:rsidRDefault="007A5DEB" w:rsidP="007A5DEB">
            <w:pPr>
              <w:pStyle w:val="ListParagraph"/>
              <w:numPr>
                <w:ilvl w:val="0"/>
                <w:numId w:val="33"/>
              </w:numPr>
            </w:pPr>
            <w:r>
              <w:t xml:space="preserve">Peggy discussed the timeline document and handed out copies will be posted in the SharePoint site to possibly use for the handbook. Conference stressed not to use the term “Close the Loop”. Need to ask HLC what to use instead. </w:t>
            </w:r>
          </w:p>
          <w:p w:rsidR="007A5DEB" w:rsidRPr="00EF6EE5" w:rsidRDefault="007A5DEB" w:rsidP="007A5DEB"/>
        </w:tc>
        <w:tc>
          <w:tcPr>
            <w:tcW w:w="1980" w:type="dxa"/>
          </w:tcPr>
          <w:p w:rsidR="00584B9C" w:rsidRDefault="00584B9C" w:rsidP="0054644D"/>
          <w:p w:rsidR="007A5DEB" w:rsidRDefault="007A5DEB" w:rsidP="0054644D"/>
          <w:p w:rsidR="007A5DEB" w:rsidRDefault="007A5DEB" w:rsidP="0054644D"/>
          <w:p w:rsidR="007A5DEB" w:rsidRDefault="007A5DEB" w:rsidP="0054644D"/>
          <w:p w:rsidR="007A5DEB" w:rsidRDefault="007A5DEB" w:rsidP="0054644D"/>
          <w:p w:rsidR="007A5DEB" w:rsidRDefault="007A5DEB" w:rsidP="0054644D"/>
          <w:p w:rsidR="007A5DEB" w:rsidRDefault="007A5DEB" w:rsidP="0054644D"/>
          <w:p w:rsidR="007A5DEB" w:rsidRDefault="007A5DEB" w:rsidP="0054644D"/>
          <w:p w:rsidR="007A5DEB" w:rsidRDefault="007A5DEB" w:rsidP="0054644D"/>
          <w:p w:rsidR="007A5DEB" w:rsidRDefault="007A5DEB" w:rsidP="0054644D"/>
          <w:p w:rsidR="007A5DEB" w:rsidRDefault="007A5DEB" w:rsidP="0054644D"/>
          <w:p w:rsidR="00F038F8" w:rsidRDefault="00F038F8" w:rsidP="0054644D"/>
          <w:p w:rsidR="00F038F8" w:rsidRDefault="00F038F8" w:rsidP="0054644D"/>
          <w:p w:rsidR="00F038F8" w:rsidRDefault="00F038F8" w:rsidP="0054644D"/>
          <w:p w:rsidR="007A5DEB" w:rsidRPr="00EF6EE5" w:rsidRDefault="007A5DEB" w:rsidP="0054644D">
            <w:r>
              <w:t>Leslie discussed creating a handbook for LCC faculty.</w:t>
            </w:r>
          </w:p>
        </w:tc>
        <w:tc>
          <w:tcPr>
            <w:tcW w:w="1620" w:type="dxa"/>
          </w:tcPr>
          <w:p w:rsidR="00584B9C" w:rsidRDefault="00290A43">
            <w:r>
              <w:t>Subcommittee needed to work on updating the site.</w:t>
            </w:r>
          </w:p>
          <w:p w:rsidR="007A5DEB" w:rsidRDefault="007A5DEB">
            <w:r w:rsidRPr="00F038F8">
              <w:t xml:space="preserve">Review pgs. 7-10 </w:t>
            </w:r>
            <w:r w:rsidR="00F038F8">
              <w:t xml:space="preserve">in the Assessment Workshop book to prepare for discussion about it. </w:t>
            </w:r>
          </w:p>
          <w:p w:rsidR="007A5DEB" w:rsidRDefault="007A5DEB" w:rsidP="007A5DEB"/>
          <w:p w:rsidR="007A5DEB" w:rsidRPr="00B82E80" w:rsidRDefault="007A5DEB" w:rsidP="007A5DEB">
            <w:r>
              <w:t xml:space="preserve">Email Leslie to be a part of the handbook subcommittee.  </w:t>
            </w:r>
          </w:p>
        </w:tc>
      </w:tr>
      <w:tr w:rsidR="00290A43" w:rsidRPr="00EF6EE5" w:rsidTr="00584B9C">
        <w:tc>
          <w:tcPr>
            <w:tcW w:w="2065" w:type="dxa"/>
          </w:tcPr>
          <w:p w:rsidR="00290A43" w:rsidRDefault="007A5DEB" w:rsidP="004B795A">
            <w:pPr>
              <w:spacing w:after="160" w:line="259" w:lineRule="auto"/>
            </w:pPr>
            <w:r>
              <w:t>Short-Term</w:t>
            </w:r>
          </w:p>
        </w:tc>
        <w:tc>
          <w:tcPr>
            <w:tcW w:w="7290" w:type="dxa"/>
          </w:tcPr>
          <w:p w:rsidR="007A5DEB" w:rsidRDefault="007A5DEB" w:rsidP="00AC5ACA">
            <w:pPr>
              <w:pStyle w:val="ListParagraph"/>
              <w:numPr>
                <w:ilvl w:val="0"/>
                <w:numId w:val="33"/>
              </w:numPr>
            </w:pPr>
            <w:r>
              <w:t xml:space="preserve">The Programs of </w:t>
            </w:r>
            <w:r w:rsidR="00262D29">
              <w:t>S</w:t>
            </w:r>
            <w:r>
              <w:t xml:space="preserve">tudy Outcomes Identification drafts are due on October 30. </w:t>
            </w:r>
          </w:p>
          <w:p w:rsidR="00262D29" w:rsidRDefault="00262D29" w:rsidP="00966B23">
            <w:pPr>
              <w:ind w:left="360"/>
            </w:pPr>
          </w:p>
          <w:p w:rsidR="00262D29" w:rsidRDefault="00262D29" w:rsidP="00966B23">
            <w:pPr>
              <w:ind w:left="360"/>
            </w:pPr>
          </w:p>
          <w:p w:rsidR="00262D29" w:rsidRDefault="00262D29" w:rsidP="00966B23">
            <w:pPr>
              <w:ind w:left="360"/>
            </w:pPr>
          </w:p>
          <w:p w:rsidR="00262D29" w:rsidRDefault="00262D29" w:rsidP="00966B23">
            <w:pPr>
              <w:ind w:left="360"/>
            </w:pPr>
          </w:p>
          <w:p w:rsidR="00262D29" w:rsidRDefault="00262D29" w:rsidP="00966B23">
            <w:pPr>
              <w:ind w:left="360"/>
            </w:pPr>
          </w:p>
          <w:p w:rsidR="007A5DEB" w:rsidRDefault="007A5DEB" w:rsidP="007A5DEB">
            <w:pPr>
              <w:pStyle w:val="ListParagraph"/>
              <w:numPr>
                <w:ilvl w:val="0"/>
                <w:numId w:val="33"/>
              </w:numPr>
            </w:pPr>
            <w:r>
              <w:t>Peggy</w:t>
            </w:r>
            <w:r w:rsidR="00262D29">
              <w:t xml:space="preserve"> would like ongoing FAQ and drop-in help sessions staffed by CASL members. </w:t>
            </w:r>
            <w:r>
              <w:t xml:space="preserve">  </w:t>
            </w:r>
          </w:p>
          <w:p w:rsidR="007A5DEB" w:rsidRDefault="007A5DEB" w:rsidP="007A5DEB">
            <w:pPr>
              <w:pStyle w:val="ListParagraph"/>
            </w:pPr>
          </w:p>
          <w:p w:rsidR="00262D29" w:rsidRDefault="00262D29" w:rsidP="007A5DEB">
            <w:pPr>
              <w:pStyle w:val="ListParagraph"/>
            </w:pPr>
          </w:p>
          <w:p w:rsidR="007A5DEB" w:rsidRDefault="007A5DEB" w:rsidP="000C498A">
            <w:pPr>
              <w:pStyle w:val="ListParagraph"/>
              <w:numPr>
                <w:ilvl w:val="0"/>
                <w:numId w:val="33"/>
              </w:numPr>
            </w:pPr>
            <w:r>
              <w:t xml:space="preserve">Peggy </w:t>
            </w:r>
            <w:r w:rsidR="00262D29">
              <w:t xml:space="preserve">believes sample rubrics/templates would be helpful. </w:t>
            </w:r>
          </w:p>
          <w:p w:rsidR="00262D29" w:rsidRDefault="00262D29" w:rsidP="00262D29"/>
          <w:p w:rsidR="00262D29" w:rsidRDefault="00262D29" w:rsidP="00262D29"/>
          <w:p w:rsidR="00262D29" w:rsidRDefault="00262D29" w:rsidP="00262D29"/>
          <w:p w:rsidR="00262D29" w:rsidRDefault="00262D29" w:rsidP="00262D29"/>
          <w:p w:rsidR="00966B23" w:rsidRDefault="00966B23" w:rsidP="00262D29"/>
          <w:p w:rsidR="00966B23" w:rsidRDefault="00966B23" w:rsidP="00262D29"/>
          <w:p w:rsidR="00290A43" w:rsidRDefault="007A5DEB" w:rsidP="00F038F8">
            <w:pPr>
              <w:pStyle w:val="ListParagraph"/>
              <w:numPr>
                <w:ilvl w:val="0"/>
                <w:numId w:val="33"/>
              </w:numPr>
            </w:pPr>
            <w:r w:rsidRPr="00F038F8">
              <w:t xml:space="preserve">Leslie </w:t>
            </w:r>
            <w:r w:rsidR="00966B23" w:rsidRPr="00F038F8">
              <w:t xml:space="preserve">shared that they are </w:t>
            </w:r>
            <w:r w:rsidRPr="00F038F8">
              <w:t xml:space="preserve">trying to figure out </w:t>
            </w:r>
            <w:r w:rsidR="00F038F8" w:rsidRPr="00F038F8">
              <w:t>how general education courses will be addressed.</w:t>
            </w:r>
            <w:r w:rsidRPr="00F038F8">
              <w:t xml:space="preserve"> </w:t>
            </w:r>
            <w:r w:rsidR="00966B23" w:rsidRPr="00F038F8">
              <w:t>“The Essential Learning Outcomes</w:t>
            </w:r>
            <w:r w:rsidR="00F038F8" w:rsidRPr="00F038F8">
              <w:t xml:space="preserve"> (ELO)</w:t>
            </w:r>
            <w:r w:rsidR="00966B23" w:rsidRPr="00F038F8">
              <w:t>” handout was distributed to the group.</w:t>
            </w:r>
            <w:r w:rsidR="00966B23">
              <w:t xml:space="preserve"> </w:t>
            </w:r>
            <w:r w:rsidR="00F038F8">
              <w:t>For now, general education classes are not directly part of a Program of Study will map to the ELO’s.</w:t>
            </w:r>
          </w:p>
        </w:tc>
        <w:tc>
          <w:tcPr>
            <w:tcW w:w="1980" w:type="dxa"/>
          </w:tcPr>
          <w:p w:rsidR="00290A43" w:rsidRPr="00EF6EE5" w:rsidRDefault="00F038F8" w:rsidP="0054644D">
            <w:r>
              <w:t>We need to inform faculty about available assistance in completing POS outcome maps.</w:t>
            </w:r>
            <w:r w:rsidR="00262D29">
              <w:t xml:space="preserve"> </w:t>
            </w:r>
          </w:p>
        </w:tc>
        <w:tc>
          <w:tcPr>
            <w:tcW w:w="1620" w:type="dxa"/>
          </w:tcPr>
          <w:p w:rsidR="00290A43" w:rsidRDefault="007A5DEB">
            <w:r w:rsidRPr="00262D29">
              <w:t xml:space="preserve">We need to find out who has not received </w:t>
            </w:r>
            <w:r w:rsidR="00262D29" w:rsidRPr="00262D29">
              <w:t>them and get reminders out.</w:t>
            </w:r>
          </w:p>
          <w:p w:rsidR="00262D29" w:rsidRDefault="00262D29"/>
          <w:p w:rsidR="00262D29" w:rsidRDefault="00262D29">
            <w:r>
              <w:t>Offer drop-in help sessions in TLC 326.</w:t>
            </w:r>
          </w:p>
          <w:p w:rsidR="00262D29" w:rsidRDefault="00262D29"/>
          <w:p w:rsidR="00262D29" w:rsidRPr="00262D29" w:rsidRDefault="00262D29" w:rsidP="00262D29">
            <w:r>
              <w:t>Cesar and Joe volunteered to share sample rubrics/templates.</w:t>
            </w:r>
          </w:p>
        </w:tc>
      </w:tr>
      <w:tr w:rsidR="00966B23" w:rsidRPr="00EF6EE5" w:rsidTr="00584B9C">
        <w:tc>
          <w:tcPr>
            <w:tcW w:w="2065" w:type="dxa"/>
          </w:tcPr>
          <w:p w:rsidR="00966B23" w:rsidRDefault="00966B23" w:rsidP="004B795A">
            <w:pPr>
              <w:spacing w:after="160" w:line="259" w:lineRule="auto"/>
            </w:pPr>
            <w:r>
              <w:t>Work Session</w:t>
            </w:r>
          </w:p>
        </w:tc>
        <w:tc>
          <w:tcPr>
            <w:tcW w:w="7290" w:type="dxa"/>
          </w:tcPr>
          <w:p w:rsidR="00966B23" w:rsidRDefault="00966B23" w:rsidP="00966B23"/>
        </w:tc>
        <w:tc>
          <w:tcPr>
            <w:tcW w:w="1980" w:type="dxa"/>
          </w:tcPr>
          <w:p w:rsidR="00966B23" w:rsidRPr="00262D29" w:rsidRDefault="00966B23" w:rsidP="0054644D">
            <w:pPr>
              <w:rPr>
                <w:highlight w:val="yellow"/>
              </w:rPr>
            </w:pPr>
          </w:p>
        </w:tc>
        <w:tc>
          <w:tcPr>
            <w:tcW w:w="1620" w:type="dxa"/>
          </w:tcPr>
          <w:p w:rsidR="00966B23" w:rsidRPr="00262D29" w:rsidRDefault="00966B23"/>
        </w:tc>
      </w:tr>
      <w:tr w:rsidR="00584B9C" w:rsidRPr="00EF6EE5" w:rsidTr="00584B9C">
        <w:tc>
          <w:tcPr>
            <w:tcW w:w="2065" w:type="dxa"/>
          </w:tcPr>
          <w:p w:rsidR="004B795A" w:rsidRDefault="004B795A" w:rsidP="004B795A">
            <w:pPr>
              <w:spacing w:after="160" w:line="259" w:lineRule="auto"/>
            </w:pPr>
            <w:r>
              <w:t xml:space="preserve">Future meeting </w:t>
            </w:r>
          </w:p>
          <w:p w:rsidR="00584B9C" w:rsidRDefault="00584B9C" w:rsidP="009A7DAB"/>
        </w:tc>
        <w:tc>
          <w:tcPr>
            <w:tcW w:w="7290" w:type="dxa"/>
          </w:tcPr>
          <w:p w:rsidR="00204757" w:rsidRDefault="00204757" w:rsidP="00290A43">
            <w:pPr>
              <w:pStyle w:val="ListParagraph"/>
              <w:numPr>
                <w:ilvl w:val="0"/>
                <w:numId w:val="31"/>
              </w:numPr>
            </w:pPr>
            <w:r>
              <w:t>Meetings will be held on</w:t>
            </w:r>
            <w:r w:rsidR="00290A43">
              <w:t xml:space="preserve"> Thursdays</w:t>
            </w:r>
            <w:r>
              <w:t xml:space="preserve"> </w:t>
            </w:r>
            <w:r w:rsidR="00290A43">
              <w:t>(</w:t>
            </w:r>
            <w:r>
              <w:t xml:space="preserve">Pay Day </w:t>
            </w:r>
            <w:r w:rsidR="00290A43">
              <w:t xml:space="preserve">weeks) at 2:30pm in TLC 127. </w:t>
            </w:r>
          </w:p>
          <w:p w:rsidR="001519D4" w:rsidRPr="00E44D67" w:rsidRDefault="001519D4" w:rsidP="00542C9B"/>
        </w:tc>
        <w:tc>
          <w:tcPr>
            <w:tcW w:w="1980" w:type="dxa"/>
          </w:tcPr>
          <w:p w:rsidR="00584B9C" w:rsidRPr="00EF6EE5" w:rsidRDefault="00584B9C" w:rsidP="006D5A4C"/>
        </w:tc>
        <w:tc>
          <w:tcPr>
            <w:tcW w:w="1620" w:type="dxa"/>
          </w:tcPr>
          <w:p w:rsidR="00542C9B" w:rsidRPr="00542C9B" w:rsidRDefault="00542C9B" w:rsidP="00542C9B">
            <w:pPr>
              <w:rPr>
                <w:b/>
              </w:rPr>
            </w:pPr>
            <w:r w:rsidRPr="00542C9B">
              <w:rPr>
                <w:b/>
              </w:rPr>
              <w:t xml:space="preserve">Next Meeting: Thursday, </w:t>
            </w:r>
            <w:r w:rsidR="006D5A4C">
              <w:rPr>
                <w:b/>
              </w:rPr>
              <w:t>October</w:t>
            </w:r>
            <w:r w:rsidRPr="00542C9B">
              <w:rPr>
                <w:b/>
              </w:rPr>
              <w:t xml:space="preserve"> 1</w:t>
            </w:r>
            <w:r w:rsidR="006D5A4C">
              <w:rPr>
                <w:b/>
              </w:rPr>
              <w:t>5</w:t>
            </w:r>
            <w:r w:rsidRPr="00542C9B">
              <w:rPr>
                <w:b/>
              </w:rPr>
              <w:t xml:space="preserve">, </w:t>
            </w:r>
            <w:r w:rsidR="006D5A4C">
              <w:rPr>
                <w:b/>
              </w:rPr>
              <w:t>2:</w:t>
            </w:r>
            <w:r w:rsidRPr="00542C9B">
              <w:rPr>
                <w:b/>
              </w:rPr>
              <w:t>3</w:t>
            </w:r>
            <w:r w:rsidR="006D5A4C">
              <w:rPr>
                <w:b/>
              </w:rPr>
              <w:t>0</w:t>
            </w:r>
            <w:r w:rsidRPr="00542C9B">
              <w:rPr>
                <w:b/>
              </w:rPr>
              <w:t>pm-4</w:t>
            </w:r>
            <w:r w:rsidR="006D5A4C">
              <w:rPr>
                <w:b/>
              </w:rPr>
              <w:t>:00</w:t>
            </w:r>
            <w:r w:rsidRPr="00542C9B">
              <w:rPr>
                <w:b/>
              </w:rPr>
              <w:t xml:space="preserve">pm, </w:t>
            </w:r>
            <w:r w:rsidR="006D5A4C">
              <w:rPr>
                <w:b/>
              </w:rPr>
              <w:t>TLC 127</w:t>
            </w:r>
          </w:p>
          <w:p w:rsidR="00584B9C" w:rsidRPr="00B82E80" w:rsidRDefault="00584B9C" w:rsidP="00542C9B"/>
        </w:tc>
      </w:tr>
    </w:tbl>
    <w:p w:rsidR="001775C4" w:rsidRDefault="001775C4"/>
    <w:sectPr w:rsidR="001775C4" w:rsidSect="001D20B9">
      <w:pgSz w:w="15840" w:h="12240" w:orient="landscape" w:code="1"/>
      <w:pgMar w:top="864" w:right="1440" w:bottom="720" w:left="1440" w:header="0" w:footer="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F7D"/>
    <w:multiLevelType w:val="hybridMultilevel"/>
    <w:tmpl w:val="EE9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4C72"/>
    <w:multiLevelType w:val="hybridMultilevel"/>
    <w:tmpl w:val="00F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203E"/>
    <w:multiLevelType w:val="hybridMultilevel"/>
    <w:tmpl w:val="A0F0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28C9"/>
    <w:multiLevelType w:val="hybridMultilevel"/>
    <w:tmpl w:val="9D9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10001"/>
    <w:multiLevelType w:val="hybridMultilevel"/>
    <w:tmpl w:val="902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3229"/>
    <w:multiLevelType w:val="hybridMultilevel"/>
    <w:tmpl w:val="085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3768"/>
    <w:multiLevelType w:val="hybridMultilevel"/>
    <w:tmpl w:val="B27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544D8"/>
    <w:multiLevelType w:val="hybridMultilevel"/>
    <w:tmpl w:val="D2C46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628AB"/>
    <w:multiLevelType w:val="hybridMultilevel"/>
    <w:tmpl w:val="BC38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12340"/>
    <w:multiLevelType w:val="hybridMultilevel"/>
    <w:tmpl w:val="15E2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D6776"/>
    <w:multiLevelType w:val="hybridMultilevel"/>
    <w:tmpl w:val="AE0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779B3"/>
    <w:multiLevelType w:val="hybridMultilevel"/>
    <w:tmpl w:val="1826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64944"/>
    <w:multiLevelType w:val="hybridMultilevel"/>
    <w:tmpl w:val="2A6A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1FD9"/>
    <w:multiLevelType w:val="hybridMultilevel"/>
    <w:tmpl w:val="DC3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30FF1"/>
    <w:multiLevelType w:val="hybridMultilevel"/>
    <w:tmpl w:val="836E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4758"/>
    <w:multiLevelType w:val="hybridMultilevel"/>
    <w:tmpl w:val="FDB2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365A7"/>
    <w:multiLevelType w:val="hybridMultilevel"/>
    <w:tmpl w:val="3AC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50AAA"/>
    <w:multiLevelType w:val="hybridMultilevel"/>
    <w:tmpl w:val="B28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2323A"/>
    <w:multiLevelType w:val="hybridMultilevel"/>
    <w:tmpl w:val="2A1E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56070"/>
    <w:multiLevelType w:val="hybridMultilevel"/>
    <w:tmpl w:val="F6DE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F192B"/>
    <w:multiLevelType w:val="hybridMultilevel"/>
    <w:tmpl w:val="67D4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26A54"/>
    <w:multiLevelType w:val="hybridMultilevel"/>
    <w:tmpl w:val="E65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3DBA"/>
    <w:multiLevelType w:val="hybridMultilevel"/>
    <w:tmpl w:val="9B6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06F47"/>
    <w:multiLevelType w:val="hybridMultilevel"/>
    <w:tmpl w:val="A5D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55F5C"/>
    <w:multiLevelType w:val="hybridMultilevel"/>
    <w:tmpl w:val="4218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A5C05"/>
    <w:multiLevelType w:val="hybridMultilevel"/>
    <w:tmpl w:val="0F9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A6A5C"/>
    <w:multiLevelType w:val="hybridMultilevel"/>
    <w:tmpl w:val="6DF0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F3548"/>
    <w:multiLevelType w:val="hybridMultilevel"/>
    <w:tmpl w:val="AFC2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628E6"/>
    <w:multiLevelType w:val="hybridMultilevel"/>
    <w:tmpl w:val="50C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068B4"/>
    <w:multiLevelType w:val="hybridMultilevel"/>
    <w:tmpl w:val="2E2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62307"/>
    <w:multiLevelType w:val="hybridMultilevel"/>
    <w:tmpl w:val="A610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A1623"/>
    <w:multiLevelType w:val="hybridMultilevel"/>
    <w:tmpl w:val="D50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60A08"/>
    <w:multiLevelType w:val="hybridMultilevel"/>
    <w:tmpl w:val="305C87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90A73F4"/>
    <w:multiLevelType w:val="hybridMultilevel"/>
    <w:tmpl w:val="6792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A122A"/>
    <w:multiLevelType w:val="hybridMultilevel"/>
    <w:tmpl w:val="D54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D260D"/>
    <w:multiLevelType w:val="hybridMultilevel"/>
    <w:tmpl w:val="1958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C5621"/>
    <w:multiLevelType w:val="hybridMultilevel"/>
    <w:tmpl w:val="F16C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4304A"/>
    <w:multiLevelType w:val="hybridMultilevel"/>
    <w:tmpl w:val="A8C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9"/>
  </w:num>
  <w:num w:numId="4">
    <w:abstractNumId w:val="31"/>
  </w:num>
  <w:num w:numId="5">
    <w:abstractNumId w:val="5"/>
  </w:num>
  <w:num w:numId="6">
    <w:abstractNumId w:val="4"/>
  </w:num>
  <w:num w:numId="7">
    <w:abstractNumId w:val="0"/>
  </w:num>
  <w:num w:numId="8">
    <w:abstractNumId w:val="8"/>
  </w:num>
  <w:num w:numId="9">
    <w:abstractNumId w:val="3"/>
  </w:num>
  <w:num w:numId="10">
    <w:abstractNumId w:val="28"/>
  </w:num>
  <w:num w:numId="11">
    <w:abstractNumId w:val="18"/>
  </w:num>
  <w:num w:numId="12">
    <w:abstractNumId w:val="17"/>
  </w:num>
  <w:num w:numId="13">
    <w:abstractNumId w:val="19"/>
  </w:num>
  <w:num w:numId="14">
    <w:abstractNumId w:val="7"/>
  </w:num>
  <w:num w:numId="15">
    <w:abstractNumId w:val="16"/>
  </w:num>
  <w:num w:numId="16">
    <w:abstractNumId w:val="21"/>
  </w:num>
  <w:num w:numId="17">
    <w:abstractNumId w:val="36"/>
  </w:num>
  <w:num w:numId="18">
    <w:abstractNumId w:val="1"/>
  </w:num>
  <w:num w:numId="19">
    <w:abstractNumId w:val="35"/>
  </w:num>
  <w:num w:numId="20">
    <w:abstractNumId w:val="37"/>
  </w:num>
  <w:num w:numId="21">
    <w:abstractNumId w:val="6"/>
  </w:num>
  <w:num w:numId="22">
    <w:abstractNumId w:val="22"/>
  </w:num>
  <w:num w:numId="23">
    <w:abstractNumId w:val="29"/>
  </w:num>
  <w:num w:numId="24">
    <w:abstractNumId w:val="13"/>
  </w:num>
  <w:num w:numId="25">
    <w:abstractNumId w:val="14"/>
  </w:num>
  <w:num w:numId="26">
    <w:abstractNumId w:val="11"/>
  </w:num>
  <w:num w:numId="27">
    <w:abstractNumId w:val="23"/>
  </w:num>
  <w:num w:numId="28">
    <w:abstractNumId w:val="26"/>
  </w:num>
  <w:num w:numId="29">
    <w:abstractNumId w:val="27"/>
  </w:num>
  <w:num w:numId="30">
    <w:abstractNumId w:val="25"/>
  </w:num>
  <w:num w:numId="31">
    <w:abstractNumId w:val="33"/>
  </w:num>
  <w:num w:numId="32">
    <w:abstractNumId w:val="2"/>
  </w:num>
  <w:num w:numId="33">
    <w:abstractNumId w:val="12"/>
  </w:num>
  <w:num w:numId="34">
    <w:abstractNumId w:val="15"/>
  </w:num>
  <w:num w:numId="35">
    <w:abstractNumId w:val="24"/>
  </w:num>
  <w:num w:numId="36">
    <w:abstractNumId w:val="20"/>
  </w:num>
  <w:num w:numId="37">
    <w:abstractNumId w:val="10"/>
  </w:num>
  <w:num w:numId="38">
    <w:abstractNumId w:val="3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6CD1"/>
    <w:rsid w:val="00011082"/>
    <w:rsid w:val="00011189"/>
    <w:rsid w:val="000116D8"/>
    <w:rsid w:val="00023C4F"/>
    <w:rsid w:val="000255AF"/>
    <w:rsid w:val="00054D02"/>
    <w:rsid w:val="000553AA"/>
    <w:rsid w:val="0006046A"/>
    <w:rsid w:val="00064581"/>
    <w:rsid w:val="00067F50"/>
    <w:rsid w:val="00083589"/>
    <w:rsid w:val="00084C6E"/>
    <w:rsid w:val="0009343E"/>
    <w:rsid w:val="000A0948"/>
    <w:rsid w:val="000A7483"/>
    <w:rsid w:val="000A7FE7"/>
    <w:rsid w:val="000C3363"/>
    <w:rsid w:val="000C370B"/>
    <w:rsid w:val="000D1CBE"/>
    <w:rsid w:val="000D46D8"/>
    <w:rsid w:val="000D477E"/>
    <w:rsid w:val="000D5BF7"/>
    <w:rsid w:val="000D6C56"/>
    <w:rsid w:val="000E2404"/>
    <w:rsid w:val="000E2F97"/>
    <w:rsid w:val="000F428E"/>
    <w:rsid w:val="001053C1"/>
    <w:rsid w:val="0011183E"/>
    <w:rsid w:val="00113B82"/>
    <w:rsid w:val="001161DE"/>
    <w:rsid w:val="00120466"/>
    <w:rsid w:val="00121CD3"/>
    <w:rsid w:val="00123E46"/>
    <w:rsid w:val="00132423"/>
    <w:rsid w:val="001344F7"/>
    <w:rsid w:val="0013763C"/>
    <w:rsid w:val="00140EC7"/>
    <w:rsid w:val="00147240"/>
    <w:rsid w:val="001519D4"/>
    <w:rsid w:val="00153B94"/>
    <w:rsid w:val="00174AAA"/>
    <w:rsid w:val="00174E21"/>
    <w:rsid w:val="001775C4"/>
    <w:rsid w:val="00181EE6"/>
    <w:rsid w:val="00181EFF"/>
    <w:rsid w:val="0018310D"/>
    <w:rsid w:val="001867F1"/>
    <w:rsid w:val="0018710C"/>
    <w:rsid w:val="00191FB3"/>
    <w:rsid w:val="001958EA"/>
    <w:rsid w:val="001A732B"/>
    <w:rsid w:val="001B7214"/>
    <w:rsid w:val="001B7BA3"/>
    <w:rsid w:val="001D20B9"/>
    <w:rsid w:val="001E4EB1"/>
    <w:rsid w:val="001E6A0A"/>
    <w:rsid w:val="001F22D8"/>
    <w:rsid w:val="001F5F8D"/>
    <w:rsid w:val="00200AD1"/>
    <w:rsid w:val="00204757"/>
    <w:rsid w:val="00221D9B"/>
    <w:rsid w:val="0023603E"/>
    <w:rsid w:val="00247948"/>
    <w:rsid w:val="00251BEA"/>
    <w:rsid w:val="00262D29"/>
    <w:rsid w:val="00265BE3"/>
    <w:rsid w:val="00274692"/>
    <w:rsid w:val="002775C4"/>
    <w:rsid w:val="00281D61"/>
    <w:rsid w:val="0028310C"/>
    <w:rsid w:val="00286A9D"/>
    <w:rsid w:val="00290A43"/>
    <w:rsid w:val="0029187B"/>
    <w:rsid w:val="00291E5B"/>
    <w:rsid w:val="002C0BE7"/>
    <w:rsid w:val="002C1702"/>
    <w:rsid w:val="002C447C"/>
    <w:rsid w:val="002E7311"/>
    <w:rsid w:val="002F05B9"/>
    <w:rsid w:val="002F2B87"/>
    <w:rsid w:val="002F3FB9"/>
    <w:rsid w:val="002F63FB"/>
    <w:rsid w:val="00307224"/>
    <w:rsid w:val="003120D3"/>
    <w:rsid w:val="0032796E"/>
    <w:rsid w:val="0033296E"/>
    <w:rsid w:val="003337DA"/>
    <w:rsid w:val="003435F5"/>
    <w:rsid w:val="00345B11"/>
    <w:rsid w:val="00346D2B"/>
    <w:rsid w:val="00355F45"/>
    <w:rsid w:val="0036061A"/>
    <w:rsid w:val="00371BE0"/>
    <w:rsid w:val="003761AD"/>
    <w:rsid w:val="00377F78"/>
    <w:rsid w:val="00380AB2"/>
    <w:rsid w:val="00384359"/>
    <w:rsid w:val="00384B7F"/>
    <w:rsid w:val="00387411"/>
    <w:rsid w:val="00390460"/>
    <w:rsid w:val="00394450"/>
    <w:rsid w:val="003A09F4"/>
    <w:rsid w:val="003B0414"/>
    <w:rsid w:val="003B289A"/>
    <w:rsid w:val="003B7EDA"/>
    <w:rsid w:val="003D011F"/>
    <w:rsid w:val="003D6F9B"/>
    <w:rsid w:val="003E0267"/>
    <w:rsid w:val="003E7C6D"/>
    <w:rsid w:val="003F6326"/>
    <w:rsid w:val="003F6C64"/>
    <w:rsid w:val="004031EF"/>
    <w:rsid w:val="00417946"/>
    <w:rsid w:val="0042143F"/>
    <w:rsid w:val="0042212D"/>
    <w:rsid w:val="0042320B"/>
    <w:rsid w:val="00435D9C"/>
    <w:rsid w:val="0044123B"/>
    <w:rsid w:val="00442F8F"/>
    <w:rsid w:val="004472CA"/>
    <w:rsid w:val="00452D4A"/>
    <w:rsid w:val="00455BC3"/>
    <w:rsid w:val="00457B20"/>
    <w:rsid w:val="00463698"/>
    <w:rsid w:val="004651F1"/>
    <w:rsid w:val="0047081E"/>
    <w:rsid w:val="0047524A"/>
    <w:rsid w:val="004842D5"/>
    <w:rsid w:val="004850AC"/>
    <w:rsid w:val="00487CC8"/>
    <w:rsid w:val="004910B8"/>
    <w:rsid w:val="004943F5"/>
    <w:rsid w:val="004A37B4"/>
    <w:rsid w:val="004B206A"/>
    <w:rsid w:val="004B795A"/>
    <w:rsid w:val="004C0DDF"/>
    <w:rsid w:val="004C3F62"/>
    <w:rsid w:val="004C60AB"/>
    <w:rsid w:val="004C7834"/>
    <w:rsid w:val="004D0C12"/>
    <w:rsid w:val="004E1C66"/>
    <w:rsid w:val="004E30A9"/>
    <w:rsid w:val="004E7C09"/>
    <w:rsid w:val="005044DD"/>
    <w:rsid w:val="00514C82"/>
    <w:rsid w:val="0052464A"/>
    <w:rsid w:val="00526582"/>
    <w:rsid w:val="00530946"/>
    <w:rsid w:val="00531181"/>
    <w:rsid w:val="005321BD"/>
    <w:rsid w:val="00540408"/>
    <w:rsid w:val="00542C9B"/>
    <w:rsid w:val="005430B9"/>
    <w:rsid w:val="00543597"/>
    <w:rsid w:val="0054528F"/>
    <w:rsid w:val="0054644D"/>
    <w:rsid w:val="00553880"/>
    <w:rsid w:val="0056191D"/>
    <w:rsid w:val="00564476"/>
    <w:rsid w:val="005668E8"/>
    <w:rsid w:val="00566FE5"/>
    <w:rsid w:val="00574183"/>
    <w:rsid w:val="005813A1"/>
    <w:rsid w:val="00582469"/>
    <w:rsid w:val="00582AAA"/>
    <w:rsid w:val="00583C7B"/>
    <w:rsid w:val="0058418F"/>
    <w:rsid w:val="00584B9C"/>
    <w:rsid w:val="00587046"/>
    <w:rsid w:val="005922ED"/>
    <w:rsid w:val="005A13D3"/>
    <w:rsid w:val="005A4F30"/>
    <w:rsid w:val="005A6CA6"/>
    <w:rsid w:val="005B3198"/>
    <w:rsid w:val="005B31A5"/>
    <w:rsid w:val="005E0900"/>
    <w:rsid w:val="005E1C38"/>
    <w:rsid w:val="005E7AE0"/>
    <w:rsid w:val="005F6999"/>
    <w:rsid w:val="006032C7"/>
    <w:rsid w:val="00606F29"/>
    <w:rsid w:val="006110B1"/>
    <w:rsid w:val="006141E1"/>
    <w:rsid w:val="00616E4F"/>
    <w:rsid w:val="00625200"/>
    <w:rsid w:val="00664C3E"/>
    <w:rsid w:val="00665EB2"/>
    <w:rsid w:val="0067006A"/>
    <w:rsid w:val="00672BEE"/>
    <w:rsid w:val="006743D3"/>
    <w:rsid w:val="00676665"/>
    <w:rsid w:val="00683F8A"/>
    <w:rsid w:val="00687717"/>
    <w:rsid w:val="006925B9"/>
    <w:rsid w:val="006954B3"/>
    <w:rsid w:val="006B1F37"/>
    <w:rsid w:val="006B43C4"/>
    <w:rsid w:val="006B4DD9"/>
    <w:rsid w:val="006B6A08"/>
    <w:rsid w:val="006B7E37"/>
    <w:rsid w:val="006C4770"/>
    <w:rsid w:val="006C5C76"/>
    <w:rsid w:val="006C78D4"/>
    <w:rsid w:val="006D2903"/>
    <w:rsid w:val="006D2F36"/>
    <w:rsid w:val="006D5A4C"/>
    <w:rsid w:val="006D7E2E"/>
    <w:rsid w:val="006E055B"/>
    <w:rsid w:val="006E1F0D"/>
    <w:rsid w:val="006F4E6D"/>
    <w:rsid w:val="006F549E"/>
    <w:rsid w:val="006F5773"/>
    <w:rsid w:val="00701FB9"/>
    <w:rsid w:val="00706911"/>
    <w:rsid w:val="00706E66"/>
    <w:rsid w:val="007125CB"/>
    <w:rsid w:val="0071622D"/>
    <w:rsid w:val="007231E2"/>
    <w:rsid w:val="00723FFB"/>
    <w:rsid w:val="00730616"/>
    <w:rsid w:val="00732E7D"/>
    <w:rsid w:val="007415DE"/>
    <w:rsid w:val="00743B17"/>
    <w:rsid w:val="00760915"/>
    <w:rsid w:val="00762BCC"/>
    <w:rsid w:val="0076315F"/>
    <w:rsid w:val="00771800"/>
    <w:rsid w:val="00781065"/>
    <w:rsid w:val="00797BF6"/>
    <w:rsid w:val="007A41FD"/>
    <w:rsid w:val="007A5DEB"/>
    <w:rsid w:val="007A61CE"/>
    <w:rsid w:val="007A7C90"/>
    <w:rsid w:val="007B3BE4"/>
    <w:rsid w:val="007C17BF"/>
    <w:rsid w:val="007C51BA"/>
    <w:rsid w:val="007C574E"/>
    <w:rsid w:val="007D084C"/>
    <w:rsid w:val="007D3D87"/>
    <w:rsid w:val="007D65A5"/>
    <w:rsid w:val="007F43E7"/>
    <w:rsid w:val="00804AED"/>
    <w:rsid w:val="0081081F"/>
    <w:rsid w:val="00823AA6"/>
    <w:rsid w:val="008324D7"/>
    <w:rsid w:val="008346DF"/>
    <w:rsid w:val="00835390"/>
    <w:rsid w:val="00852154"/>
    <w:rsid w:val="00855D29"/>
    <w:rsid w:val="008573F1"/>
    <w:rsid w:val="00867B04"/>
    <w:rsid w:val="0087163D"/>
    <w:rsid w:val="008739C7"/>
    <w:rsid w:val="00875618"/>
    <w:rsid w:val="008938DD"/>
    <w:rsid w:val="00893D34"/>
    <w:rsid w:val="00895ACF"/>
    <w:rsid w:val="00896125"/>
    <w:rsid w:val="00896FE8"/>
    <w:rsid w:val="00897735"/>
    <w:rsid w:val="008A4F30"/>
    <w:rsid w:val="008B1852"/>
    <w:rsid w:val="008C6A9A"/>
    <w:rsid w:val="008D128F"/>
    <w:rsid w:val="008D13BF"/>
    <w:rsid w:val="008D1C2A"/>
    <w:rsid w:val="008D2A05"/>
    <w:rsid w:val="008D77F2"/>
    <w:rsid w:val="008D7EA3"/>
    <w:rsid w:val="008E070C"/>
    <w:rsid w:val="008E0EF6"/>
    <w:rsid w:val="008E42D3"/>
    <w:rsid w:val="008F691F"/>
    <w:rsid w:val="00903359"/>
    <w:rsid w:val="00915A2C"/>
    <w:rsid w:val="00920B00"/>
    <w:rsid w:val="00927A0B"/>
    <w:rsid w:val="00932D77"/>
    <w:rsid w:val="009402EA"/>
    <w:rsid w:val="00955BBC"/>
    <w:rsid w:val="0095611F"/>
    <w:rsid w:val="009631DC"/>
    <w:rsid w:val="00966B23"/>
    <w:rsid w:val="00967699"/>
    <w:rsid w:val="00970407"/>
    <w:rsid w:val="00975704"/>
    <w:rsid w:val="00975D39"/>
    <w:rsid w:val="00983B93"/>
    <w:rsid w:val="009A7DAB"/>
    <w:rsid w:val="009B31F6"/>
    <w:rsid w:val="009B3D93"/>
    <w:rsid w:val="009B6D04"/>
    <w:rsid w:val="009C1BF1"/>
    <w:rsid w:val="009C38A3"/>
    <w:rsid w:val="009D3368"/>
    <w:rsid w:val="009E1187"/>
    <w:rsid w:val="009E3D0A"/>
    <w:rsid w:val="009E6F1A"/>
    <w:rsid w:val="009F1876"/>
    <w:rsid w:val="009F758A"/>
    <w:rsid w:val="009F7A9D"/>
    <w:rsid w:val="00A027BB"/>
    <w:rsid w:val="00A12DF8"/>
    <w:rsid w:val="00A131AE"/>
    <w:rsid w:val="00A13B64"/>
    <w:rsid w:val="00A14478"/>
    <w:rsid w:val="00A17EFC"/>
    <w:rsid w:val="00A209D7"/>
    <w:rsid w:val="00A20C70"/>
    <w:rsid w:val="00A276B3"/>
    <w:rsid w:val="00A30101"/>
    <w:rsid w:val="00A414DA"/>
    <w:rsid w:val="00A50D35"/>
    <w:rsid w:val="00A518D1"/>
    <w:rsid w:val="00A52BA3"/>
    <w:rsid w:val="00A5498A"/>
    <w:rsid w:val="00A56915"/>
    <w:rsid w:val="00A6338A"/>
    <w:rsid w:val="00A83A6E"/>
    <w:rsid w:val="00A85F59"/>
    <w:rsid w:val="00A91B70"/>
    <w:rsid w:val="00A9347F"/>
    <w:rsid w:val="00A9791D"/>
    <w:rsid w:val="00AA1121"/>
    <w:rsid w:val="00AC2136"/>
    <w:rsid w:val="00AC72DA"/>
    <w:rsid w:val="00AD29AD"/>
    <w:rsid w:val="00AE20F2"/>
    <w:rsid w:val="00AE43AF"/>
    <w:rsid w:val="00AE7C48"/>
    <w:rsid w:val="00AF50C3"/>
    <w:rsid w:val="00AF52BE"/>
    <w:rsid w:val="00B00985"/>
    <w:rsid w:val="00B15DDC"/>
    <w:rsid w:val="00B4558A"/>
    <w:rsid w:val="00B536DA"/>
    <w:rsid w:val="00B60E1F"/>
    <w:rsid w:val="00B669EB"/>
    <w:rsid w:val="00B70E67"/>
    <w:rsid w:val="00B7321F"/>
    <w:rsid w:val="00B8008C"/>
    <w:rsid w:val="00B82E80"/>
    <w:rsid w:val="00B91669"/>
    <w:rsid w:val="00B942B0"/>
    <w:rsid w:val="00BA302D"/>
    <w:rsid w:val="00BA4D1F"/>
    <w:rsid w:val="00BA56AB"/>
    <w:rsid w:val="00BA78F6"/>
    <w:rsid w:val="00BA7B2D"/>
    <w:rsid w:val="00BB384E"/>
    <w:rsid w:val="00BD3FB6"/>
    <w:rsid w:val="00BD6488"/>
    <w:rsid w:val="00BE5B1C"/>
    <w:rsid w:val="00BF2BC5"/>
    <w:rsid w:val="00BF4318"/>
    <w:rsid w:val="00BF670D"/>
    <w:rsid w:val="00C013FD"/>
    <w:rsid w:val="00C01DFA"/>
    <w:rsid w:val="00C04E73"/>
    <w:rsid w:val="00C05265"/>
    <w:rsid w:val="00C17D39"/>
    <w:rsid w:val="00C213AB"/>
    <w:rsid w:val="00C3122E"/>
    <w:rsid w:val="00C41A03"/>
    <w:rsid w:val="00C447E6"/>
    <w:rsid w:val="00C47726"/>
    <w:rsid w:val="00C6624E"/>
    <w:rsid w:val="00C767A7"/>
    <w:rsid w:val="00C803CB"/>
    <w:rsid w:val="00C8547D"/>
    <w:rsid w:val="00C86A9F"/>
    <w:rsid w:val="00C90B46"/>
    <w:rsid w:val="00C90D0C"/>
    <w:rsid w:val="00C97AF4"/>
    <w:rsid w:val="00CA12E4"/>
    <w:rsid w:val="00CA59D1"/>
    <w:rsid w:val="00CB1B71"/>
    <w:rsid w:val="00CC0125"/>
    <w:rsid w:val="00CC403E"/>
    <w:rsid w:val="00CD3463"/>
    <w:rsid w:val="00CD72A8"/>
    <w:rsid w:val="00CE2350"/>
    <w:rsid w:val="00CF57DD"/>
    <w:rsid w:val="00CF70E7"/>
    <w:rsid w:val="00CF74D9"/>
    <w:rsid w:val="00D01663"/>
    <w:rsid w:val="00D01ADA"/>
    <w:rsid w:val="00D0368F"/>
    <w:rsid w:val="00D1138B"/>
    <w:rsid w:val="00D12868"/>
    <w:rsid w:val="00D13B13"/>
    <w:rsid w:val="00D17496"/>
    <w:rsid w:val="00D17564"/>
    <w:rsid w:val="00D21E87"/>
    <w:rsid w:val="00D27238"/>
    <w:rsid w:val="00D32E48"/>
    <w:rsid w:val="00D34710"/>
    <w:rsid w:val="00D44B14"/>
    <w:rsid w:val="00D50897"/>
    <w:rsid w:val="00D554F8"/>
    <w:rsid w:val="00D62973"/>
    <w:rsid w:val="00D74611"/>
    <w:rsid w:val="00D75091"/>
    <w:rsid w:val="00D75EE5"/>
    <w:rsid w:val="00D76027"/>
    <w:rsid w:val="00D8120D"/>
    <w:rsid w:val="00D873F1"/>
    <w:rsid w:val="00DA1D1F"/>
    <w:rsid w:val="00DB4C81"/>
    <w:rsid w:val="00DC2170"/>
    <w:rsid w:val="00DC4A0A"/>
    <w:rsid w:val="00DD71A6"/>
    <w:rsid w:val="00DF1DF6"/>
    <w:rsid w:val="00DF57E0"/>
    <w:rsid w:val="00DF6F6B"/>
    <w:rsid w:val="00E00BE2"/>
    <w:rsid w:val="00E01FFC"/>
    <w:rsid w:val="00E17B88"/>
    <w:rsid w:val="00E24F54"/>
    <w:rsid w:val="00E30F65"/>
    <w:rsid w:val="00E332C2"/>
    <w:rsid w:val="00E33965"/>
    <w:rsid w:val="00E44D67"/>
    <w:rsid w:val="00E535B5"/>
    <w:rsid w:val="00E64589"/>
    <w:rsid w:val="00E7259F"/>
    <w:rsid w:val="00E7296B"/>
    <w:rsid w:val="00E73460"/>
    <w:rsid w:val="00E862BD"/>
    <w:rsid w:val="00E96221"/>
    <w:rsid w:val="00EB3FB7"/>
    <w:rsid w:val="00EC2872"/>
    <w:rsid w:val="00ED163F"/>
    <w:rsid w:val="00ED7BCA"/>
    <w:rsid w:val="00EF583E"/>
    <w:rsid w:val="00EF6EE5"/>
    <w:rsid w:val="00F038F8"/>
    <w:rsid w:val="00F04D67"/>
    <w:rsid w:val="00F20565"/>
    <w:rsid w:val="00F33F41"/>
    <w:rsid w:val="00F34A81"/>
    <w:rsid w:val="00F37A2A"/>
    <w:rsid w:val="00F4331A"/>
    <w:rsid w:val="00F46783"/>
    <w:rsid w:val="00F4683E"/>
    <w:rsid w:val="00F51F62"/>
    <w:rsid w:val="00F53D01"/>
    <w:rsid w:val="00F53D2E"/>
    <w:rsid w:val="00F53FCF"/>
    <w:rsid w:val="00F57D76"/>
    <w:rsid w:val="00F75F5D"/>
    <w:rsid w:val="00F95CE7"/>
    <w:rsid w:val="00FA242B"/>
    <w:rsid w:val="00FA429D"/>
    <w:rsid w:val="00FB4EBF"/>
    <w:rsid w:val="00FC4470"/>
    <w:rsid w:val="00FC603C"/>
    <w:rsid w:val="00FD0B97"/>
    <w:rsid w:val="00FD195B"/>
    <w:rsid w:val="00FD1A81"/>
    <w:rsid w:val="00FF266D"/>
    <w:rsid w:val="00FF6332"/>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2</cp:revision>
  <cp:lastPrinted>2015-09-30T15:16:00Z</cp:lastPrinted>
  <dcterms:created xsi:type="dcterms:W3CDTF">2015-10-09T12:25:00Z</dcterms:created>
  <dcterms:modified xsi:type="dcterms:W3CDTF">2015-10-09T12:25:00Z</dcterms:modified>
</cp:coreProperties>
</file>