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15" w:tblpY="1"/>
        <w:tblOverlap w:val="never"/>
        <w:tblW w:w="14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0"/>
        <w:gridCol w:w="4409"/>
        <w:gridCol w:w="6074"/>
      </w:tblGrid>
      <w:tr w:rsidR="001775C4" w:rsidRPr="00EF6EE5" w14:paraId="48ECD87D" w14:textId="77777777" w:rsidTr="00ED4E99">
        <w:trPr>
          <w:trHeight w:val="466"/>
        </w:trPr>
        <w:tc>
          <w:tcPr>
            <w:tcW w:w="14893" w:type="dxa"/>
            <w:gridSpan w:val="3"/>
          </w:tcPr>
          <w:p w14:paraId="48ECD87C" w14:textId="77777777" w:rsidR="001775C4" w:rsidRPr="00EF6EE5" w:rsidRDefault="0047524A" w:rsidP="00ED4E99">
            <w:pPr>
              <w:tabs>
                <w:tab w:val="left" w:pos="1464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48ECD87F" w14:textId="77777777" w:rsidTr="00ED4E99">
        <w:trPr>
          <w:trHeight w:val="441"/>
        </w:trPr>
        <w:tc>
          <w:tcPr>
            <w:tcW w:w="14893" w:type="dxa"/>
            <w:gridSpan w:val="3"/>
          </w:tcPr>
          <w:p w14:paraId="48ECD87E" w14:textId="77777777" w:rsidR="001775C4" w:rsidRPr="00EF6EE5" w:rsidRDefault="001775C4" w:rsidP="00ED4E99"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</w:p>
        </w:tc>
      </w:tr>
      <w:tr w:rsidR="00D40CD6" w:rsidRPr="00EF6EE5" w14:paraId="48ECD884" w14:textId="77777777" w:rsidTr="00ED4E99">
        <w:trPr>
          <w:trHeight w:val="933"/>
        </w:trPr>
        <w:tc>
          <w:tcPr>
            <w:tcW w:w="14893" w:type="dxa"/>
            <w:gridSpan w:val="3"/>
          </w:tcPr>
          <w:p w14:paraId="48ECD880" w14:textId="77777777" w:rsidR="00A115A7" w:rsidRDefault="00D40CD6" w:rsidP="00A115A7">
            <w:pPr>
              <w:ind w:left="-1008" w:firstLine="1008"/>
            </w:pPr>
            <w:r>
              <w:rPr>
                <w:i/>
              </w:rPr>
              <w:t xml:space="preserve">Team Members Present: </w:t>
            </w:r>
            <w:r w:rsidR="00A115A7">
              <w:rPr>
                <w:i/>
              </w:rPr>
              <w:t xml:space="preserve">Karen Hicks, Dana Cogswell, Luanne Bibbee, Barb Clauer, Susan Murphy, Leslie Johnson, Lisa Nienkark </w:t>
            </w:r>
            <w:r w:rsidR="00AD429F">
              <w:rPr>
                <w:i/>
              </w:rPr>
              <w:t>, Ed Bryant</w:t>
            </w:r>
            <w:r w:rsidR="00065184">
              <w:rPr>
                <w:i/>
              </w:rPr>
              <w:t>, Rafeeq McGiveron</w:t>
            </w:r>
          </w:p>
          <w:p w14:paraId="48ECD881" w14:textId="77777777" w:rsidR="00A115A7" w:rsidRDefault="00D40CD6" w:rsidP="00AD429F">
            <w:pPr>
              <w:ind w:left="-1008" w:firstLine="1008"/>
              <w:rPr>
                <w:i/>
              </w:rPr>
            </w:pPr>
            <w:r>
              <w:rPr>
                <w:i/>
              </w:rPr>
              <w:t>Team Members Absent:</w:t>
            </w:r>
            <w:r w:rsidR="00A115A7">
              <w:rPr>
                <w:i/>
              </w:rPr>
              <w:t xml:space="preserve"> Ryan Skiera, Peggy Dutcher, Cesar Potes, Zachary Macomber, Jim Swain, Matthew Lemon, Suzanne Bernsten, Greg Hammond,</w:t>
            </w:r>
          </w:p>
          <w:p w14:paraId="48ECD882" w14:textId="77777777" w:rsidR="007A117B" w:rsidRDefault="007A117B" w:rsidP="00AD429F">
            <w:pPr>
              <w:ind w:left="-1008" w:firstLine="1008"/>
              <w:rPr>
                <w:i/>
              </w:rPr>
            </w:pPr>
            <w:r>
              <w:rPr>
                <w:i/>
              </w:rPr>
              <w:t>Gretchen Arthur</w:t>
            </w:r>
          </w:p>
          <w:p w14:paraId="48ECD883" w14:textId="77777777" w:rsidR="00ED4E99" w:rsidRPr="00EF6EE5" w:rsidRDefault="00ED4E99" w:rsidP="00A115A7">
            <w:pPr>
              <w:tabs>
                <w:tab w:val="left" w:pos="14677"/>
              </w:tabs>
              <w:ind w:left="-1008" w:firstLine="1008"/>
              <w:rPr>
                <w:i/>
              </w:rPr>
            </w:pPr>
            <w:r>
              <w:rPr>
                <w:i/>
              </w:rPr>
              <w:t xml:space="preserve">Guests: </w:t>
            </w:r>
          </w:p>
        </w:tc>
      </w:tr>
      <w:tr w:rsidR="001775C4" w:rsidRPr="00EF6EE5" w14:paraId="48ECD888" w14:textId="77777777" w:rsidTr="00ED4E99">
        <w:trPr>
          <w:trHeight w:val="441"/>
        </w:trPr>
        <w:tc>
          <w:tcPr>
            <w:tcW w:w="4410" w:type="dxa"/>
          </w:tcPr>
          <w:p w14:paraId="48ECD885" w14:textId="77777777" w:rsidR="001775C4" w:rsidRPr="00EF6EE5" w:rsidRDefault="001775C4" w:rsidP="00D40CD6">
            <w:pPr>
              <w:ind w:left="-1013" w:firstLine="1013"/>
            </w:pPr>
            <w:r>
              <w:t xml:space="preserve">Date:  </w:t>
            </w:r>
            <w:r w:rsidR="00A115A7">
              <w:t>March 3</w:t>
            </w:r>
            <w:r w:rsidR="009A0CF3">
              <w:t>, 2016</w:t>
            </w:r>
          </w:p>
        </w:tc>
        <w:tc>
          <w:tcPr>
            <w:tcW w:w="4409" w:type="dxa"/>
          </w:tcPr>
          <w:p w14:paraId="48ECD886" w14:textId="77777777" w:rsidR="001775C4" w:rsidRPr="00EF6EE5" w:rsidRDefault="00D40CD6" w:rsidP="00D40CD6">
            <w:pPr>
              <w:ind w:left="-1013" w:firstLine="1013"/>
            </w:pPr>
            <w:r>
              <w:t>Time:  2:15pm – 3:45</w:t>
            </w:r>
            <w:r w:rsidR="00DB23EE">
              <w:t>pm</w:t>
            </w:r>
          </w:p>
        </w:tc>
        <w:tc>
          <w:tcPr>
            <w:tcW w:w="6073" w:type="dxa"/>
          </w:tcPr>
          <w:p w14:paraId="48ECD887" w14:textId="77777777" w:rsidR="001775C4" w:rsidRPr="00EF6EE5" w:rsidRDefault="001775C4" w:rsidP="00D40CD6">
            <w:pPr>
              <w:ind w:left="-1013" w:firstLine="1013"/>
            </w:pPr>
            <w:r w:rsidRPr="00EF6EE5">
              <w:t xml:space="preserve">Room:  </w:t>
            </w:r>
            <w:r w:rsidR="00B24E60">
              <w:t>TLC 326</w:t>
            </w:r>
          </w:p>
        </w:tc>
      </w:tr>
    </w:tbl>
    <w:p w14:paraId="48ECD889" w14:textId="77777777" w:rsidR="002775C4" w:rsidRDefault="002775C4"/>
    <w:tbl>
      <w:tblPr>
        <w:tblW w:w="1484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0980"/>
        <w:gridCol w:w="2245"/>
      </w:tblGrid>
      <w:tr w:rsidR="009876D3" w:rsidRPr="00EF6EE5" w14:paraId="48ECD88D" w14:textId="77777777" w:rsidTr="00455BE6">
        <w:trPr>
          <w:trHeight w:val="305"/>
          <w:tblHeader/>
        </w:trPr>
        <w:tc>
          <w:tcPr>
            <w:tcW w:w="1620" w:type="dxa"/>
          </w:tcPr>
          <w:p w14:paraId="48ECD88A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0980" w:type="dxa"/>
          </w:tcPr>
          <w:p w14:paraId="48ECD88B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2245" w:type="dxa"/>
          </w:tcPr>
          <w:p w14:paraId="48ECD88C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9876D3" w:rsidRPr="00EF6EE5" w14:paraId="48ECD893" w14:textId="77777777" w:rsidTr="00455BE6">
        <w:trPr>
          <w:trHeight w:val="179"/>
        </w:trPr>
        <w:tc>
          <w:tcPr>
            <w:tcW w:w="1620" w:type="dxa"/>
          </w:tcPr>
          <w:p w14:paraId="48ECD88E" w14:textId="77777777" w:rsidR="009876D3" w:rsidRDefault="009A0CF3" w:rsidP="009A7DAB">
            <w:r>
              <w:t>A</w:t>
            </w:r>
            <w:r w:rsidR="00A115A7">
              <w:t>pproval of Meeting Notes 2/18</w:t>
            </w:r>
            <w:r w:rsidR="00611606">
              <w:t xml:space="preserve">/16 </w:t>
            </w:r>
            <w:r>
              <w:t xml:space="preserve"> </w:t>
            </w:r>
            <w:r w:rsidR="001C2925">
              <w:t>(All)</w:t>
            </w:r>
          </w:p>
        </w:tc>
        <w:tc>
          <w:tcPr>
            <w:tcW w:w="10980" w:type="dxa"/>
          </w:tcPr>
          <w:p w14:paraId="48ECD88F" w14:textId="77777777" w:rsidR="009A090C" w:rsidRDefault="00AD429F" w:rsidP="00F11B44">
            <w:r>
              <w:t>Karen moved to approve.</w:t>
            </w:r>
          </w:p>
          <w:p w14:paraId="48ECD890" w14:textId="77777777" w:rsidR="00AD429F" w:rsidRDefault="00AD429F" w:rsidP="00F11B44">
            <w:r>
              <w:t>Leslie seconded.</w:t>
            </w:r>
          </w:p>
          <w:p w14:paraId="48ECD891" w14:textId="77777777" w:rsidR="00AD429F" w:rsidRDefault="00AD429F" w:rsidP="00F11B44">
            <w:r>
              <w:t>All agreed.</w:t>
            </w:r>
          </w:p>
        </w:tc>
        <w:tc>
          <w:tcPr>
            <w:tcW w:w="2245" w:type="dxa"/>
          </w:tcPr>
          <w:p w14:paraId="48ECD892" w14:textId="77777777" w:rsidR="009876D3" w:rsidRPr="00B82E80" w:rsidRDefault="009876D3" w:rsidP="00584B9C"/>
        </w:tc>
      </w:tr>
      <w:tr w:rsidR="009876D3" w:rsidRPr="00EF6EE5" w14:paraId="48ECD897" w14:textId="77777777" w:rsidTr="00455BE6">
        <w:trPr>
          <w:trHeight w:val="179"/>
        </w:trPr>
        <w:tc>
          <w:tcPr>
            <w:tcW w:w="1620" w:type="dxa"/>
          </w:tcPr>
          <w:p w14:paraId="48ECD894" w14:textId="77777777" w:rsidR="009876D3" w:rsidRDefault="00A115A7" w:rsidP="00BF0E0D">
            <w:r>
              <w:t xml:space="preserve">Brief update on POSLO Template Assignments – Karen </w:t>
            </w:r>
          </w:p>
        </w:tc>
        <w:tc>
          <w:tcPr>
            <w:tcW w:w="10980" w:type="dxa"/>
          </w:tcPr>
          <w:p w14:paraId="48ECD895" w14:textId="77777777" w:rsidR="00ED4E99" w:rsidRDefault="008C0006" w:rsidP="00BB4974">
            <w:r>
              <w:t xml:space="preserve">We are 92% </w:t>
            </w:r>
            <w:r w:rsidR="00AD429F">
              <w:t>completed</w:t>
            </w:r>
            <w:r w:rsidR="00845C73">
              <w:t xml:space="preserve"> with the POSLO template</w:t>
            </w:r>
            <w:r>
              <w:t xml:space="preserve"> assignments</w:t>
            </w:r>
            <w:r w:rsidR="00845C73">
              <w:t xml:space="preserve">. We are halfway there for </w:t>
            </w:r>
            <w:r w:rsidR="00AD429F">
              <w:t xml:space="preserve">next </w:t>
            </w:r>
            <w:r w:rsidR="00845C73">
              <w:t>year’s</w:t>
            </w:r>
            <w:r w:rsidR="00AD429F">
              <w:t xml:space="preserve"> rounds. </w:t>
            </w:r>
            <w:r w:rsidR="00845C73">
              <w:t xml:space="preserve">There was 100% agreement. Karen </w:t>
            </w:r>
            <w:r w:rsidR="00986062">
              <w:t xml:space="preserve">only </w:t>
            </w:r>
            <w:r w:rsidR="00845C73">
              <w:t xml:space="preserve">had one </w:t>
            </w:r>
            <w:r w:rsidR="00AD429F">
              <w:t>row wh</w:t>
            </w:r>
            <w:r w:rsidR="00986062">
              <w:t xml:space="preserve">ere she needed </w:t>
            </w:r>
            <w:r w:rsidR="00845C73">
              <w:t xml:space="preserve">to break a </w:t>
            </w:r>
            <w:r w:rsidR="00AD429F">
              <w:t>tie. Barb and Joe</w:t>
            </w:r>
            <w:r w:rsidR="00845C73">
              <w:t>’s comments</w:t>
            </w:r>
            <w:r w:rsidR="00AD429F">
              <w:t xml:space="preserve"> were </w:t>
            </w:r>
            <w:r w:rsidR="00845C73">
              <w:t xml:space="preserve">almost exactly the same. </w:t>
            </w:r>
            <w:r w:rsidR="00BB4974">
              <w:t xml:space="preserve">We are becoming comfortable using the rubric. </w:t>
            </w:r>
          </w:p>
        </w:tc>
        <w:tc>
          <w:tcPr>
            <w:tcW w:w="2245" w:type="dxa"/>
          </w:tcPr>
          <w:p w14:paraId="48ECD896" w14:textId="77777777" w:rsidR="009876D3" w:rsidRPr="00B82E80" w:rsidRDefault="009876D3" w:rsidP="00584B9C"/>
        </w:tc>
      </w:tr>
      <w:tr w:rsidR="009876D3" w:rsidRPr="00EF6EE5" w14:paraId="48ECD8BE" w14:textId="77777777" w:rsidTr="00455BE6">
        <w:trPr>
          <w:trHeight w:val="872"/>
        </w:trPr>
        <w:tc>
          <w:tcPr>
            <w:tcW w:w="1620" w:type="dxa"/>
          </w:tcPr>
          <w:p w14:paraId="48ECD898" w14:textId="77777777" w:rsidR="009876D3" w:rsidRDefault="00A115A7" w:rsidP="00611606">
            <w:pPr>
              <w:spacing w:after="160" w:line="259" w:lineRule="auto"/>
            </w:pPr>
            <w:r>
              <w:t>CASL’s final detail review of the Assessment Framework before going to the Academic Senate - Karen</w:t>
            </w:r>
          </w:p>
        </w:tc>
        <w:tc>
          <w:tcPr>
            <w:tcW w:w="10980" w:type="dxa"/>
          </w:tcPr>
          <w:p w14:paraId="48ECD899" w14:textId="77777777" w:rsidR="00986062" w:rsidRDefault="00986062" w:rsidP="00045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 CASL committee did a final detail review of the Assessment Framework </w:t>
            </w:r>
            <w:r w:rsidR="00BB4974">
              <w:rPr>
                <w:rFonts w:eastAsia="Times New Roman"/>
                <w:color w:val="000000"/>
              </w:rPr>
              <w:t>as a group. Here</w:t>
            </w:r>
            <w:r>
              <w:rPr>
                <w:rFonts w:eastAsia="Times New Roman"/>
                <w:color w:val="000000"/>
              </w:rPr>
              <w:t xml:space="preserve"> are the comments and suggestions…</w:t>
            </w:r>
          </w:p>
          <w:p w14:paraId="48ECD89A" w14:textId="77777777" w:rsidR="00986062" w:rsidRPr="00986062" w:rsidRDefault="00986062" w:rsidP="0004594D">
            <w:pPr>
              <w:rPr>
                <w:rFonts w:eastAsia="Times New Roman"/>
                <w:color w:val="000000"/>
              </w:rPr>
            </w:pPr>
          </w:p>
          <w:p w14:paraId="48ECD89B" w14:textId="77777777" w:rsidR="00D5467A" w:rsidRDefault="00D5467A" w:rsidP="0004594D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Glossary: </w:t>
            </w:r>
            <w:r w:rsidRPr="00D5467A">
              <w:rPr>
                <w:rFonts w:eastAsia="Times New Roman"/>
                <w:color w:val="000000"/>
              </w:rPr>
              <w:t>Add acronyms.</w:t>
            </w:r>
          </w:p>
          <w:p w14:paraId="48ECD89C" w14:textId="77777777" w:rsidR="00D5467A" w:rsidRDefault="00D5467A" w:rsidP="0004594D">
            <w:pPr>
              <w:rPr>
                <w:rFonts w:eastAsia="Times New Roman"/>
                <w:b/>
                <w:color w:val="000000"/>
              </w:rPr>
            </w:pPr>
          </w:p>
          <w:p w14:paraId="48ECD89D" w14:textId="77777777" w:rsidR="00845C73" w:rsidRDefault="00D5467A" w:rsidP="0004594D">
            <w:pPr>
              <w:rPr>
                <w:rFonts w:eastAsia="Times New Roman"/>
                <w:color w:val="000000"/>
              </w:rPr>
            </w:pPr>
            <w:r w:rsidRPr="00D5467A">
              <w:rPr>
                <w:rFonts w:eastAsia="Times New Roman"/>
                <w:b/>
                <w:color w:val="000000"/>
              </w:rPr>
              <w:t>Page 1 &amp; 2- Table of Contents: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AD429F">
              <w:rPr>
                <w:rFonts w:eastAsia="Times New Roman"/>
                <w:color w:val="000000"/>
              </w:rPr>
              <w:t xml:space="preserve"> The current version</w:t>
            </w:r>
            <w:r w:rsidR="00986062">
              <w:rPr>
                <w:rFonts w:eastAsia="Times New Roman"/>
                <w:color w:val="000000"/>
              </w:rPr>
              <w:t xml:space="preserve"> of the Assessment Framework</w:t>
            </w:r>
            <w:r w:rsidR="009F35EB">
              <w:rPr>
                <w:rFonts w:eastAsia="Times New Roman"/>
                <w:color w:val="000000"/>
              </w:rPr>
              <w:t xml:space="preserve"> on SharePoint</w:t>
            </w:r>
            <w:r w:rsidR="00AD429F">
              <w:rPr>
                <w:rFonts w:eastAsia="Times New Roman"/>
                <w:color w:val="000000"/>
              </w:rPr>
              <w:t xml:space="preserve"> </w:t>
            </w:r>
            <w:r w:rsidR="00845C73">
              <w:rPr>
                <w:rFonts w:eastAsia="Times New Roman"/>
                <w:color w:val="000000"/>
              </w:rPr>
              <w:t xml:space="preserve">has 6 lines in the table of contents instead of the 47 lines that you are seeing now. </w:t>
            </w:r>
          </w:p>
          <w:p w14:paraId="48ECD89E" w14:textId="77777777" w:rsidR="00845C73" w:rsidRDefault="00845C73" w:rsidP="0004594D">
            <w:pPr>
              <w:rPr>
                <w:rFonts w:eastAsia="Times New Roman"/>
                <w:color w:val="000000"/>
              </w:rPr>
            </w:pPr>
          </w:p>
          <w:p w14:paraId="48ECD89F" w14:textId="77777777" w:rsidR="007A117B" w:rsidRDefault="00845C73" w:rsidP="0004594D">
            <w:pPr>
              <w:rPr>
                <w:rFonts w:eastAsia="Times New Roman"/>
                <w:color w:val="000000"/>
              </w:rPr>
            </w:pPr>
            <w:r w:rsidRPr="00845C73">
              <w:rPr>
                <w:rFonts w:eastAsia="Times New Roman"/>
                <w:b/>
                <w:color w:val="000000"/>
              </w:rPr>
              <w:t>Page 3- LCC Guiding Principles of Assessment: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AD429F">
              <w:rPr>
                <w:rFonts w:eastAsia="Times New Roman"/>
                <w:color w:val="000000"/>
              </w:rPr>
              <w:t>We took this</w:t>
            </w:r>
            <w:r>
              <w:rPr>
                <w:rFonts w:eastAsia="Times New Roman"/>
                <w:color w:val="000000"/>
              </w:rPr>
              <w:t xml:space="preserve"> wording </w:t>
            </w:r>
            <w:r w:rsidR="00AD429F">
              <w:rPr>
                <w:rFonts w:eastAsia="Times New Roman"/>
                <w:color w:val="000000"/>
              </w:rPr>
              <w:t xml:space="preserve">from the HLC workshop </w:t>
            </w:r>
            <w:r>
              <w:rPr>
                <w:rFonts w:eastAsia="Times New Roman"/>
                <w:color w:val="000000"/>
              </w:rPr>
              <w:t xml:space="preserve">that </w:t>
            </w:r>
            <w:r w:rsidR="00C33817">
              <w:rPr>
                <w:rFonts w:eastAsia="Times New Roman"/>
                <w:color w:val="000000"/>
              </w:rPr>
              <w:t>Leslie</w:t>
            </w:r>
            <w:r w:rsidR="00AD429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attended</w:t>
            </w:r>
            <w:r w:rsidR="00AD429F">
              <w:rPr>
                <w:rFonts w:eastAsia="Times New Roman"/>
                <w:color w:val="000000"/>
              </w:rPr>
              <w:t xml:space="preserve"> last summer.</w:t>
            </w:r>
            <w:r>
              <w:rPr>
                <w:rFonts w:eastAsia="Times New Roman"/>
                <w:color w:val="000000"/>
              </w:rPr>
              <w:t xml:space="preserve"> This needs to be sited. #1 needs a period.</w:t>
            </w:r>
            <w:r w:rsidR="00AD429F">
              <w:rPr>
                <w:rFonts w:eastAsia="Times New Roman"/>
                <w:color w:val="000000"/>
              </w:rPr>
              <w:t xml:space="preserve"> Please look over these principles very carefully. </w:t>
            </w:r>
            <w:r w:rsidR="00D5467A">
              <w:rPr>
                <w:rFonts w:eastAsia="Times New Roman"/>
                <w:color w:val="000000"/>
              </w:rPr>
              <w:t>Do these suit our needs?</w:t>
            </w:r>
          </w:p>
          <w:p w14:paraId="48ECD8A0" w14:textId="77777777" w:rsidR="00D5467A" w:rsidRDefault="00D5467A" w:rsidP="0004594D">
            <w:pPr>
              <w:rPr>
                <w:rFonts w:eastAsia="Times New Roman"/>
                <w:color w:val="000000"/>
              </w:rPr>
            </w:pPr>
          </w:p>
          <w:p w14:paraId="48ECD8A1" w14:textId="77777777" w:rsidR="00AD429F" w:rsidRDefault="00AD429F" w:rsidP="0004594D">
            <w:pPr>
              <w:rPr>
                <w:rFonts w:eastAsia="Times New Roman"/>
                <w:color w:val="000000"/>
              </w:rPr>
            </w:pPr>
            <w:r w:rsidRPr="00D5467A">
              <w:rPr>
                <w:rFonts w:eastAsia="Times New Roman"/>
                <w:b/>
                <w:color w:val="000000"/>
              </w:rPr>
              <w:t xml:space="preserve">Page 4- </w:t>
            </w:r>
            <w:r w:rsidR="00D5467A" w:rsidRPr="00D5467A">
              <w:rPr>
                <w:rFonts w:eastAsia="Times New Roman"/>
                <w:b/>
                <w:color w:val="000000"/>
              </w:rPr>
              <w:t>LCC History of Assessment:</w:t>
            </w:r>
            <w:r w:rsidR="00D5467A">
              <w:rPr>
                <w:rFonts w:eastAsia="Times New Roman"/>
                <w:color w:val="000000"/>
              </w:rPr>
              <w:t xml:space="preserve"> This is a</w:t>
            </w:r>
            <w:r>
              <w:rPr>
                <w:rFonts w:eastAsia="Times New Roman"/>
                <w:color w:val="000000"/>
              </w:rPr>
              <w:t xml:space="preserve"> brief history of our assessment journey. This was directly from a re</w:t>
            </w:r>
            <w:r w:rsidR="00D5467A">
              <w:rPr>
                <w:rFonts w:eastAsia="Times New Roman"/>
                <w:color w:val="000000"/>
              </w:rPr>
              <w:t>port that the co-chairs created</w:t>
            </w:r>
            <w:r>
              <w:rPr>
                <w:rFonts w:eastAsia="Times New Roman"/>
                <w:color w:val="000000"/>
              </w:rPr>
              <w:t xml:space="preserve"> for the Provost. </w:t>
            </w:r>
            <w:r w:rsidR="007A117B">
              <w:rPr>
                <w:rFonts w:eastAsia="Times New Roman"/>
                <w:color w:val="000000"/>
              </w:rPr>
              <w:t xml:space="preserve"> </w:t>
            </w:r>
          </w:p>
          <w:p w14:paraId="48ECD8A2" w14:textId="77777777" w:rsidR="00D5467A" w:rsidRDefault="00D5467A" w:rsidP="0004594D">
            <w:pPr>
              <w:rPr>
                <w:rFonts w:eastAsia="Times New Roman"/>
                <w:color w:val="000000"/>
              </w:rPr>
            </w:pPr>
          </w:p>
          <w:p w14:paraId="48ECD8A3" w14:textId="77777777" w:rsidR="00AD429F" w:rsidRDefault="003601D8" w:rsidP="0004594D">
            <w:pPr>
              <w:rPr>
                <w:rFonts w:eastAsia="Times New Roman"/>
                <w:color w:val="000000"/>
              </w:rPr>
            </w:pPr>
            <w:r w:rsidRPr="003601D8">
              <w:rPr>
                <w:rFonts w:eastAsia="Times New Roman"/>
                <w:b/>
                <w:color w:val="000000"/>
              </w:rPr>
              <w:t xml:space="preserve">Page 5- CASL Charter: </w:t>
            </w:r>
            <w:r w:rsidR="00AD429F">
              <w:rPr>
                <w:rFonts w:eastAsia="Times New Roman"/>
                <w:color w:val="000000"/>
              </w:rPr>
              <w:t xml:space="preserve">Suzanne’s last name is </w:t>
            </w:r>
            <w:r>
              <w:rPr>
                <w:rFonts w:eastAsia="Times New Roman"/>
                <w:color w:val="000000"/>
              </w:rPr>
              <w:t>spelled Bernsten.</w:t>
            </w:r>
            <w:r w:rsidR="00AD429F">
              <w:rPr>
                <w:rFonts w:eastAsia="Times New Roman"/>
                <w:color w:val="000000"/>
              </w:rPr>
              <w:t xml:space="preserve"> Add Susan Murphy. Add Cesar</w:t>
            </w:r>
            <w:r>
              <w:rPr>
                <w:rFonts w:eastAsia="Times New Roman"/>
                <w:color w:val="000000"/>
              </w:rPr>
              <w:t xml:space="preserve"> Potes</w:t>
            </w:r>
            <w:r w:rsidR="00AD429F">
              <w:rPr>
                <w:rFonts w:eastAsia="Times New Roman"/>
                <w:color w:val="000000"/>
              </w:rPr>
              <w:t>. Remove Eric</w:t>
            </w:r>
            <w:r>
              <w:rPr>
                <w:rFonts w:eastAsia="Times New Roman"/>
                <w:color w:val="000000"/>
              </w:rPr>
              <w:t xml:space="preserve"> Snider. </w:t>
            </w:r>
          </w:p>
          <w:p w14:paraId="48ECD8A4" w14:textId="77777777" w:rsidR="003601D8" w:rsidRDefault="003601D8" w:rsidP="0004594D">
            <w:pPr>
              <w:rPr>
                <w:rFonts w:eastAsia="Times New Roman"/>
                <w:color w:val="000000"/>
              </w:rPr>
            </w:pPr>
          </w:p>
          <w:p w14:paraId="48ECD8A5" w14:textId="77777777" w:rsidR="007A117B" w:rsidRDefault="007A117B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 xml:space="preserve">Page 7- </w:t>
            </w:r>
            <w:r w:rsidR="00F5029A" w:rsidRPr="00F5029A">
              <w:rPr>
                <w:rFonts w:eastAsia="Times New Roman"/>
                <w:b/>
                <w:color w:val="000000"/>
              </w:rPr>
              <w:t>LCC Assessment Planning &amp; Measurement:</w:t>
            </w:r>
            <w:r w:rsidR="00F5029A">
              <w:rPr>
                <w:rFonts w:eastAsia="Times New Roman"/>
                <w:color w:val="000000"/>
              </w:rPr>
              <w:t xml:space="preserve"> Karen used the Balance S</w:t>
            </w:r>
            <w:r>
              <w:rPr>
                <w:rFonts w:eastAsia="Times New Roman"/>
                <w:color w:val="000000"/>
              </w:rPr>
              <w:t>corecard as the framework. Add a short timeline of the levels on the bottom of this page.</w:t>
            </w:r>
          </w:p>
          <w:p w14:paraId="48ECD8A6" w14:textId="77777777" w:rsidR="007A117B" w:rsidRDefault="007A117B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lastRenderedPageBreak/>
              <w:t>Page 8-</w:t>
            </w:r>
            <w:r w:rsidR="00F5029A" w:rsidRPr="00F5029A">
              <w:rPr>
                <w:rFonts w:eastAsia="Times New Roman"/>
                <w:b/>
                <w:color w:val="000000"/>
              </w:rPr>
              <w:t xml:space="preserve"> Institutional Level Assessment:</w:t>
            </w:r>
            <w:r w:rsidR="00F5029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There are </w:t>
            </w:r>
            <w:r w:rsidR="009F35EB">
              <w:rPr>
                <w:rFonts w:eastAsia="Times New Roman"/>
                <w:color w:val="000000"/>
              </w:rPr>
              <w:t>hyper</w:t>
            </w:r>
            <w:r>
              <w:rPr>
                <w:rFonts w:eastAsia="Times New Roman"/>
                <w:color w:val="000000"/>
              </w:rPr>
              <w:t>links at the bottom</w:t>
            </w:r>
            <w:r w:rsidR="00BB4974">
              <w:rPr>
                <w:rFonts w:eastAsia="Times New Roman"/>
                <w:color w:val="000000"/>
              </w:rPr>
              <w:t xml:space="preserve"> of the page</w:t>
            </w:r>
            <w:r>
              <w:rPr>
                <w:rFonts w:eastAsia="Times New Roman"/>
                <w:color w:val="000000"/>
              </w:rPr>
              <w:t xml:space="preserve"> for </w:t>
            </w:r>
            <w:r w:rsidR="00BB4974">
              <w:rPr>
                <w:rFonts w:eastAsia="Times New Roman"/>
                <w:color w:val="000000"/>
              </w:rPr>
              <w:t>tools that are associated with</w:t>
            </w:r>
            <w:r>
              <w:rPr>
                <w:rFonts w:eastAsia="Times New Roman"/>
                <w:color w:val="000000"/>
              </w:rPr>
              <w:t xml:space="preserve"> this level.  </w:t>
            </w:r>
          </w:p>
          <w:p w14:paraId="48ECD8A7" w14:textId="77777777" w:rsidR="00986062" w:rsidRDefault="00986062" w:rsidP="0004594D">
            <w:pPr>
              <w:rPr>
                <w:rFonts w:eastAsia="Times New Roman"/>
                <w:color w:val="000000"/>
              </w:rPr>
            </w:pPr>
          </w:p>
          <w:p w14:paraId="48ECD8A8" w14:textId="77777777" w:rsidR="007A117B" w:rsidRDefault="007A117B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 xml:space="preserve">Page 9- </w:t>
            </w:r>
            <w:r w:rsidR="00F5029A" w:rsidRPr="00F5029A">
              <w:rPr>
                <w:rFonts w:eastAsia="Times New Roman"/>
                <w:b/>
                <w:color w:val="000000"/>
              </w:rPr>
              <w:t>Program Level Assessment:</w:t>
            </w:r>
            <w:r w:rsidR="009F35EB">
              <w:rPr>
                <w:rFonts w:eastAsia="Times New Roman"/>
                <w:color w:val="000000"/>
              </w:rPr>
              <w:t xml:space="preserve"> Dana will e-mail</w:t>
            </w:r>
            <w:r w:rsidR="00D162C8">
              <w:rPr>
                <w:rFonts w:eastAsia="Times New Roman"/>
                <w:color w:val="000000"/>
              </w:rPr>
              <w:t xml:space="preserve"> </w:t>
            </w:r>
            <w:r w:rsidR="00BB4974">
              <w:rPr>
                <w:rFonts w:eastAsia="Times New Roman"/>
                <w:color w:val="000000"/>
              </w:rPr>
              <w:t xml:space="preserve">Karen </w:t>
            </w:r>
            <w:r w:rsidR="00D162C8">
              <w:rPr>
                <w:rFonts w:eastAsia="Times New Roman"/>
                <w:color w:val="000000"/>
              </w:rPr>
              <w:t>some Program Area vs. Program of S</w:t>
            </w:r>
            <w:r>
              <w:rPr>
                <w:rFonts w:eastAsia="Times New Roman"/>
                <w:color w:val="000000"/>
              </w:rPr>
              <w:t>tudy corrections</w:t>
            </w:r>
            <w:r w:rsidR="00BB497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BB4974">
              <w:rPr>
                <w:rFonts w:eastAsia="Times New Roman"/>
                <w:color w:val="000000"/>
              </w:rPr>
              <w:t>The Program R</w:t>
            </w:r>
            <w:r w:rsidR="00C8169C">
              <w:rPr>
                <w:rFonts w:eastAsia="Times New Roman"/>
                <w:color w:val="000000"/>
              </w:rPr>
              <w:t xml:space="preserve">eview </w:t>
            </w:r>
            <w:r w:rsidR="00C33817">
              <w:rPr>
                <w:rFonts w:eastAsia="Times New Roman"/>
                <w:color w:val="000000"/>
              </w:rPr>
              <w:t>questionnaire</w:t>
            </w:r>
            <w:r w:rsidR="00C8169C">
              <w:rPr>
                <w:rFonts w:eastAsia="Times New Roman"/>
                <w:color w:val="000000"/>
              </w:rPr>
              <w:t xml:space="preserve"> is not student focused yet. Is there somewhere at the program level that a sentence can be added to make sure that CTL and ot</w:t>
            </w:r>
            <w:r w:rsidR="00F5029A">
              <w:rPr>
                <w:rFonts w:eastAsia="Times New Roman"/>
                <w:color w:val="000000"/>
              </w:rPr>
              <w:t>hers know this relates to them</w:t>
            </w:r>
            <w:r w:rsidR="009F35EB">
              <w:rPr>
                <w:rFonts w:eastAsia="Times New Roman"/>
                <w:color w:val="000000"/>
              </w:rPr>
              <w:t xml:space="preserve"> too</w:t>
            </w:r>
            <w:r w:rsidR="00F5029A">
              <w:rPr>
                <w:rFonts w:eastAsia="Times New Roman"/>
                <w:color w:val="000000"/>
              </w:rPr>
              <w:t xml:space="preserve">? </w:t>
            </w:r>
          </w:p>
          <w:p w14:paraId="48ECD8A9" w14:textId="77777777" w:rsidR="00F5029A" w:rsidRDefault="00F5029A" w:rsidP="0004594D">
            <w:pPr>
              <w:rPr>
                <w:rFonts w:eastAsia="Times New Roman"/>
                <w:color w:val="000000"/>
              </w:rPr>
            </w:pPr>
          </w:p>
          <w:p w14:paraId="48ECD8AA" w14:textId="77777777" w:rsidR="00C8169C" w:rsidRDefault="00C8169C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>Page 10-</w:t>
            </w:r>
            <w:r w:rsidR="00F5029A" w:rsidRPr="00F5029A">
              <w:rPr>
                <w:rFonts w:eastAsia="Times New Roman"/>
                <w:b/>
                <w:color w:val="000000"/>
              </w:rPr>
              <w:t xml:space="preserve"> Program Review Components:</w:t>
            </w:r>
            <w:r w:rsidR="00F5029A">
              <w:rPr>
                <w:rFonts w:eastAsia="Times New Roman"/>
                <w:color w:val="000000"/>
              </w:rPr>
              <w:t xml:space="preserve">  U</w:t>
            </w:r>
            <w:r w:rsidR="009F35EB">
              <w:rPr>
                <w:rFonts w:eastAsia="Times New Roman"/>
                <w:color w:val="000000"/>
              </w:rPr>
              <w:t xml:space="preserve">nder student we </w:t>
            </w:r>
            <w:r>
              <w:rPr>
                <w:rFonts w:eastAsia="Times New Roman"/>
                <w:color w:val="000000"/>
              </w:rPr>
              <w:t>have a large amount of q</w:t>
            </w:r>
            <w:r w:rsidR="009F35EB">
              <w:rPr>
                <w:rFonts w:eastAsia="Times New Roman"/>
                <w:color w:val="000000"/>
              </w:rPr>
              <w:t>uestions. T</w:t>
            </w:r>
            <w:r>
              <w:rPr>
                <w:rFonts w:eastAsia="Times New Roman"/>
                <w:color w:val="000000"/>
              </w:rPr>
              <w:t xml:space="preserve">he actual learning is what we are </w:t>
            </w:r>
            <w:r w:rsidR="00C33817">
              <w:rPr>
                <w:rFonts w:eastAsia="Times New Roman"/>
                <w:color w:val="000000"/>
              </w:rPr>
              <w:t>piloting</w:t>
            </w:r>
            <w:r w:rsidR="00986062">
              <w:rPr>
                <w:rFonts w:eastAsia="Times New Roman"/>
                <w:color w:val="000000"/>
              </w:rPr>
              <w:t xml:space="preserve"> this semester. There are </w:t>
            </w:r>
            <w:r>
              <w:rPr>
                <w:rFonts w:eastAsia="Times New Roman"/>
                <w:color w:val="000000"/>
              </w:rPr>
              <w:t xml:space="preserve">some tense changes. Unify all of these with “what are”. </w:t>
            </w:r>
          </w:p>
          <w:p w14:paraId="48ECD8AB" w14:textId="77777777" w:rsidR="00F5029A" w:rsidRDefault="00F5029A" w:rsidP="0004594D">
            <w:pPr>
              <w:rPr>
                <w:rFonts w:eastAsia="Times New Roman"/>
                <w:color w:val="000000"/>
              </w:rPr>
            </w:pPr>
          </w:p>
          <w:p w14:paraId="48ECD8AC" w14:textId="77777777" w:rsidR="00C8169C" w:rsidRDefault="00C8169C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 xml:space="preserve">Page 11- </w:t>
            </w:r>
            <w:r w:rsidR="00F5029A" w:rsidRPr="00F5029A">
              <w:rPr>
                <w:rFonts w:eastAsia="Times New Roman"/>
                <w:b/>
                <w:color w:val="000000"/>
              </w:rPr>
              <w:t>Sources and Methods of Program-Level Evidence:</w:t>
            </w:r>
            <w:r w:rsidR="00F5029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The mi</w:t>
            </w:r>
            <w:r w:rsidR="0096501D">
              <w:rPr>
                <w:rFonts w:eastAsia="Times New Roman"/>
                <w:color w:val="000000"/>
              </w:rPr>
              <w:t>ddle diagr</w:t>
            </w:r>
            <w:r w:rsidR="009F35EB">
              <w:rPr>
                <w:rFonts w:eastAsia="Times New Roman"/>
                <w:color w:val="000000"/>
              </w:rPr>
              <w:t xml:space="preserve">am is the process for </w:t>
            </w:r>
            <w:r w:rsidR="0096501D">
              <w:rPr>
                <w:rFonts w:eastAsia="Times New Roman"/>
                <w:color w:val="000000"/>
              </w:rPr>
              <w:t>Program R</w:t>
            </w:r>
            <w:r w:rsidR="009F35EB">
              <w:rPr>
                <w:rFonts w:eastAsia="Times New Roman"/>
                <w:color w:val="000000"/>
              </w:rPr>
              <w:t>eview. The first paragraph repeats</w:t>
            </w:r>
            <w:r>
              <w:rPr>
                <w:rFonts w:eastAsia="Times New Roman"/>
                <w:color w:val="000000"/>
              </w:rPr>
              <w:t xml:space="preserve"> what is on page 12. </w:t>
            </w:r>
            <w:r w:rsidR="00C33817">
              <w:rPr>
                <w:rFonts w:eastAsia="Times New Roman"/>
                <w:color w:val="000000"/>
              </w:rPr>
              <w:t xml:space="preserve">You could bullet the first paragraph. </w:t>
            </w:r>
            <w:r w:rsidR="00B777E1">
              <w:rPr>
                <w:rFonts w:eastAsia="Times New Roman"/>
                <w:color w:val="000000"/>
              </w:rPr>
              <w:t>Remove (Appendix C) in</w:t>
            </w:r>
            <w:r w:rsidR="00C33817">
              <w:rPr>
                <w:rFonts w:eastAsia="Times New Roman"/>
                <w:color w:val="000000"/>
              </w:rPr>
              <w:t xml:space="preserve"> the first paragraph. By saying </w:t>
            </w:r>
            <w:r w:rsidR="00BB4974">
              <w:rPr>
                <w:rFonts w:eastAsia="Times New Roman"/>
                <w:color w:val="000000"/>
              </w:rPr>
              <w:t>“</w:t>
            </w:r>
            <w:r w:rsidR="00C33817">
              <w:rPr>
                <w:rFonts w:eastAsia="Times New Roman"/>
                <w:color w:val="000000"/>
              </w:rPr>
              <w:t>assessment tools</w:t>
            </w:r>
            <w:r w:rsidR="00BB4974">
              <w:rPr>
                <w:rFonts w:eastAsia="Times New Roman"/>
                <w:color w:val="000000"/>
              </w:rPr>
              <w:t>”</w:t>
            </w:r>
            <w:r w:rsidR="00C33817">
              <w:rPr>
                <w:rFonts w:eastAsia="Times New Roman"/>
                <w:color w:val="000000"/>
              </w:rPr>
              <w:t xml:space="preserve"> in the second paragraph it sounds like it is something that we do. Karen will add two more bubbles. </w:t>
            </w:r>
            <w:r w:rsidR="00BB4974">
              <w:rPr>
                <w:rFonts w:eastAsia="Times New Roman"/>
                <w:color w:val="000000"/>
              </w:rPr>
              <w:t>List out the tools in</w:t>
            </w:r>
            <w:r w:rsidR="00C33817">
              <w:rPr>
                <w:rFonts w:eastAsia="Times New Roman"/>
                <w:color w:val="000000"/>
              </w:rPr>
              <w:t xml:space="preserve"> the first paragraph</w:t>
            </w:r>
            <w:r w:rsidR="009F35EB">
              <w:rPr>
                <w:rFonts w:eastAsia="Times New Roman"/>
                <w:color w:val="000000"/>
              </w:rPr>
              <w:t>.</w:t>
            </w:r>
            <w:r w:rsidR="00C33817">
              <w:rPr>
                <w:rFonts w:eastAsia="Times New Roman"/>
                <w:color w:val="000000"/>
              </w:rPr>
              <w:t xml:space="preserve"> </w:t>
            </w:r>
          </w:p>
          <w:p w14:paraId="48ECD8AD" w14:textId="77777777" w:rsidR="00F5029A" w:rsidRDefault="00F5029A" w:rsidP="0004594D">
            <w:pPr>
              <w:rPr>
                <w:rFonts w:eastAsia="Times New Roman"/>
                <w:color w:val="000000"/>
              </w:rPr>
            </w:pPr>
          </w:p>
          <w:p w14:paraId="48ECD8AE" w14:textId="77777777" w:rsidR="00997C6C" w:rsidRDefault="00997C6C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 xml:space="preserve">Page 12- </w:t>
            </w:r>
            <w:r w:rsidR="00F5029A" w:rsidRPr="00F5029A">
              <w:rPr>
                <w:rFonts w:eastAsia="Times New Roman"/>
                <w:b/>
                <w:color w:val="000000"/>
              </w:rPr>
              <w:t>Program Review Process:</w:t>
            </w:r>
            <w:r w:rsidR="00F5029A">
              <w:rPr>
                <w:rFonts w:eastAsia="Times New Roman"/>
                <w:color w:val="000000"/>
              </w:rPr>
              <w:t xml:space="preserve"> </w:t>
            </w:r>
            <w:r w:rsidR="00986062">
              <w:rPr>
                <w:rFonts w:eastAsia="Times New Roman"/>
                <w:color w:val="000000"/>
              </w:rPr>
              <w:t>This flushes out our Program R</w:t>
            </w:r>
            <w:r>
              <w:rPr>
                <w:rFonts w:eastAsia="Times New Roman"/>
                <w:color w:val="000000"/>
              </w:rPr>
              <w:t xml:space="preserve">eview process. </w:t>
            </w:r>
            <w:r w:rsidR="009F35EB">
              <w:rPr>
                <w:rFonts w:eastAsia="Times New Roman"/>
                <w:color w:val="000000"/>
              </w:rPr>
              <w:t>It shows w</w:t>
            </w:r>
            <w:r>
              <w:rPr>
                <w:rFonts w:eastAsia="Times New Roman"/>
                <w:color w:val="000000"/>
              </w:rPr>
              <w:t xml:space="preserve">hat happens before, during, and </w:t>
            </w:r>
            <w:r w:rsidR="009F35EB">
              <w:rPr>
                <w:rFonts w:eastAsia="Times New Roman"/>
                <w:color w:val="000000"/>
              </w:rPr>
              <w:t xml:space="preserve">after the process. </w:t>
            </w:r>
          </w:p>
          <w:p w14:paraId="48ECD8AF" w14:textId="77777777" w:rsidR="00F5029A" w:rsidRDefault="00F5029A" w:rsidP="0004594D">
            <w:pPr>
              <w:rPr>
                <w:rFonts w:eastAsia="Times New Roman"/>
                <w:color w:val="000000"/>
              </w:rPr>
            </w:pPr>
          </w:p>
          <w:p w14:paraId="48ECD8B0" w14:textId="77777777" w:rsidR="00F5029A" w:rsidRDefault="00F5029A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>Page 13- Program Review Calendar: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997C6C">
              <w:rPr>
                <w:rFonts w:eastAsia="Times New Roman"/>
                <w:color w:val="000000"/>
              </w:rPr>
              <w:t xml:space="preserve">This is dynamic. We will have another </w:t>
            </w:r>
            <w:r w:rsidR="009F35EB">
              <w:rPr>
                <w:rFonts w:eastAsia="Times New Roman"/>
                <w:color w:val="000000"/>
              </w:rPr>
              <w:t xml:space="preserve">Program Review </w:t>
            </w:r>
            <w:r w:rsidR="00997C6C">
              <w:rPr>
                <w:rFonts w:eastAsia="Times New Roman"/>
                <w:color w:val="000000"/>
              </w:rPr>
              <w:t xml:space="preserve">kickoff in </w:t>
            </w:r>
            <w:r w:rsidR="00065184">
              <w:rPr>
                <w:rFonts w:eastAsia="Times New Roman"/>
                <w:color w:val="000000"/>
              </w:rPr>
              <w:t>April</w:t>
            </w:r>
            <w:r w:rsidR="009F35EB">
              <w:rPr>
                <w:rFonts w:eastAsia="Times New Roman"/>
                <w:color w:val="000000"/>
              </w:rPr>
              <w:t xml:space="preserve"> for Spring 2016. Fall 2017 will be optional</w:t>
            </w:r>
            <w:r w:rsidR="00986062">
              <w:rPr>
                <w:rFonts w:eastAsia="Times New Roman"/>
                <w:color w:val="000000"/>
              </w:rPr>
              <w:t xml:space="preserve"> attendees. </w:t>
            </w:r>
          </w:p>
          <w:p w14:paraId="48ECD8B1" w14:textId="77777777" w:rsidR="00997C6C" w:rsidRDefault="00997C6C" w:rsidP="00045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14:paraId="48ECD8B2" w14:textId="77777777" w:rsidR="00F30725" w:rsidRDefault="00F30725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>Page 15-</w:t>
            </w:r>
            <w:r w:rsidR="00F5029A" w:rsidRPr="00F5029A">
              <w:rPr>
                <w:rFonts w:eastAsia="Times New Roman"/>
                <w:b/>
                <w:color w:val="000000"/>
              </w:rPr>
              <w:t xml:space="preserve"> Sources and Methods of Course-Level Evidence:</w:t>
            </w:r>
            <w:r w:rsidR="00F5029A">
              <w:rPr>
                <w:rFonts w:eastAsia="Times New Roman"/>
                <w:color w:val="000000"/>
              </w:rPr>
              <w:t xml:space="preserve"> </w:t>
            </w:r>
            <w:r w:rsidR="00B777E1">
              <w:rPr>
                <w:rFonts w:eastAsia="Times New Roman"/>
                <w:color w:val="000000"/>
              </w:rPr>
              <w:t xml:space="preserve"> Add Blooms T</w:t>
            </w:r>
            <w:r>
              <w:rPr>
                <w:rFonts w:eastAsia="Times New Roman"/>
                <w:color w:val="000000"/>
              </w:rPr>
              <w:t xml:space="preserve">axonomy in the analysis. </w:t>
            </w:r>
          </w:p>
          <w:p w14:paraId="48ECD8B3" w14:textId="77777777" w:rsidR="00F5029A" w:rsidRDefault="00F5029A" w:rsidP="0004594D">
            <w:pPr>
              <w:rPr>
                <w:rFonts w:eastAsia="Times New Roman"/>
                <w:color w:val="000000"/>
              </w:rPr>
            </w:pPr>
          </w:p>
          <w:p w14:paraId="48ECD8B4" w14:textId="77777777" w:rsidR="00065184" w:rsidRDefault="00F30725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 xml:space="preserve">Page 16- </w:t>
            </w:r>
            <w:r w:rsidR="00F5029A" w:rsidRPr="00F5029A">
              <w:rPr>
                <w:rFonts w:eastAsia="Times New Roman"/>
                <w:b/>
                <w:color w:val="000000"/>
              </w:rPr>
              <w:t>General Education Assessment:</w:t>
            </w:r>
            <w:r w:rsidR="00F5029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We do not have a game plan. </w:t>
            </w:r>
            <w:r w:rsidR="00E75B49">
              <w:rPr>
                <w:rFonts w:eastAsia="Times New Roman"/>
                <w:color w:val="000000"/>
              </w:rPr>
              <w:t xml:space="preserve">Is there going to be a </w:t>
            </w:r>
            <w:r w:rsidR="00065184">
              <w:rPr>
                <w:rFonts w:eastAsia="Times New Roman"/>
                <w:color w:val="000000"/>
              </w:rPr>
              <w:t>subcommittee</w:t>
            </w:r>
            <w:r w:rsidR="003A0617">
              <w:rPr>
                <w:rFonts w:eastAsia="Times New Roman"/>
                <w:color w:val="000000"/>
              </w:rPr>
              <w:t xml:space="preserve"> that is </w:t>
            </w:r>
            <w:r w:rsidR="00E75B49">
              <w:rPr>
                <w:rFonts w:eastAsia="Times New Roman"/>
                <w:color w:val="000000"/>
              </w:rPr>
              <w:t xml:space="preserve">going </w:t>
            </w:r>
            <w:r w:rsidR="00D162C8">
              <w:rPr>
                <w:rFonts w:eastAsia="Times New Roman"/>
                <w:color w:val="000000"/>
              </w:rPr>
              <w:t xml:space="preserve">to work on outcomes for Gen Ed? </w:t>
            </w:r>
            <w:r w:rsidR="00E75B49">
              <w:rPr>
                <w:rFonts w:eastAsia="Times New Roman"/>
                <w:color w:val="000000"/>
              </w:rPr>
              <w:t xml:space="preserve">We are </w:t>
            </w:r>
            <w:r w:rsidR="003A0617">
              <w:rPr>
                <w:rFonts w:eastAsia="Times New Roman"/>
                <w:color w:val="000000"/>
              </w:rPr>
              <w:t xml:space="preserve">a </w:t>
            </w:r>
            <w:r w:rsidR="00E75B49">
              <w:rPr>
                <w:rFonts w:eastAsia="Times New Roman"/>
                <w:color w:val="000000"/>
              </w:rPr>
              <w:t xml:space="preserve">couple years away from </w:t>
            </w:r>
            <w:r w:rsidR="00BB4974">
              <w:rPr>
                <w:rFonts w:eastAsia="Times New Roman"/>
                <w:color w:val="000000"/>
              </w:rPr>
              <w:t xml:space="preserve">doing the </w:t>
            </w:r>
            <w:r w:rsidR="00E75B49">
              <w:rPr>
                <w:rFonts w:eastAsia="Times New Roman"/>
                <w:color w:val="000000"/>
              </w:rPr>
              <w:t xml:space="preserve">pilots. </w:t>
            </w:r>
            <w:r w:rsidR="00F83DD1">
              <w:rPr>
                <w:rFonts w:eastAsia="Times New Roman"/>
                <w:color w:val="000000"/>
              </w:rPr>
              <w:t>This will be an exploratory process to collect</w:t>
            </w:r>
            <w:r w:rsidR="00065184">
              <w:rPr>
                <w:rFonts w:eastAsia="Times New Roman"/>
                <w:color w:val="000000"/>
              </w:rPr>
              <w:t xml:space="preserve"> appropriate artifacts from core classes and developing an assessment method for them</w:t>
            </w:r>
            <w:r w:rsidR="00F83DD1">
              <w:rPr>
                <w:rFonts w:eastAsia="Times New Roman"/>
                <w:color w:val="000000"/>
              </w:rPr>
              <w:t xml:space="preserve"> based on the ELOs</w:t>
            </w:r>
            <w:r w:rsidR="00BB4974">
              <w:rPr>
                <w:rFonts w:eastAsia="Times New Roman"/>
                <w:color w:val="000000"/>
              </w:rPr>
              <w:t>. A lot of people received</w:t>
            </w:r>
            <w:r w:rsidR="00065184">
              <w:rPr>
                <w:rFonts w:eastAsia="Times New Roman"/>
                <w:color w:val="000000"/>
              </w:rPr>
              <w:t xml:space="preserve"> a pile of artifacts and checke</w:t>
            </w:r>
            <w:r w:rsidR="00BB4974">
              <w:rPr>
                <w:rFonts w:eastAsia="Times New Roman"/>
                <w:color w:val="000000"/>
              </w:rPr>
              <w:t>d it against one ELO. Others received</w:t>
            </w:r>
            <w:r w:rsidR="00065184">
              <w:rPr>
                <w:rFonts w:eastAsia="Times New Roman"/>
                <w:color w:val="000000"/>
              </w:rPr>
              <w:t xml:space="preserve"> the same pile and checked it against another ELO. </w:t>
            </w:r>
            <w:r w:rsidR="00D162C8">
              <w:rPr>
                <w:rFonts w:eastAsia="Times New Roman"/>
                <w:color w:val="000000"/>
              </w:rPr>
              <w:t xml:space="preserve">For the purpose of this report, </w:t>
            </w:r>
            <w:r w:rsidR="007879F2">
              <w:rPr>
                <w:rFonts w:eastAsia="Times New Roman"/>
                <w:color w:val="000000"/>
              </w:rPr>
              <w:t xml:space="preserve">Karen will put something together and send it to Leslie to revise. </w:t>
            </w:r>
          </w:p>
          <w:p w14:paraId="48ECD8B5" w14:textId="77777777" w:rsidR="00F5029A" w:rsidRDefault="00F5029A" w:rsidP="0004594D">
            <w:pPr>
              <w:rPr>
                <w:rFonts w:eastAsia="Times New Roman"/>
                <w:color w:val="000000"/>
              </w:rPr>
            </w:pPr>
          </w:p>
          <w:p w14:paraId="48ECD8B6" w14:textId="77777777" w:rsidR="00FC7845" w:rsidRDefault="00FC7845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>Pa</w:t>
            </w:r>
            <w:r w:rsidR="00F5029A" w:rsidRPr="00F5029A">
              <w:rPr>
                <w:rFonts w:eastAsia="Times New Roman"/>
                <w:b/>
                <w:color w:val="000000"/>
              </w:rPr>
              <w:t>ge 17- Support Unit Assessment:</w:t>
            </w:r>
            <w:r w:rsidR="00F5029A">
              <w:rPr>
                <w:rFonts w:eastAsia="Times New Roman"/>
                <w:color w:val="000000"/>
              </w:rPr>
              <w:t xml:space="preserve"> </w:t>
            </w:r>
            <w:r w:rsidR="00F83DD1">
              <w:rPr>
                <w:rFonts w:eastAsia="Times New Roman"/>
                <w:color w:val="000000"/>
              </w:rPr>
              <w:t>T</w:t>
            </w:r>
            <w:r>
              <w:rPr>
                <w:rFonts w:eastAsia="Times New Roman"/>
                <w:color w:val="000000"/>
              </w:rPr>
              <w:t xml:space="preserve">his will include academic services, </w:t>
            </w:r>
            <w:r w:rsidR="00F83DD1">
              <w:rPr>
                <w:rFonts w:eastAsia="Times New Roman"/>
                <w:color w:val="000000"/>
              </w:rPr>
              <w:t xml:space="preserve">the </w:t>
            </w:r>
            <w:r>
              <w:rPr>
                <w:rFonts w:eastAsia="Times New Roman"/>
                <w:color w:val="000000"/>
              </w:rPr>
              <w:t xml:space="preserve">library, </w:t>
            </w:r>
            <w:r w:rsidR="00F83DD1">
              <w:rPr>
                <w:rFonts w:eastAsia="Times New Roman"/>
                <w:color w:val="000000"/>
              </w:rPr>
              <w:t xml:space="preserve">the </w:t>
            </w:r>
            <w:r>
              <w:rPr>
                <w:rFonts w:eastAsia="Times New Roman"/>
                <w:color w:val="000000"/>
              </w:rPr>
              <w:t xml:space="preserve">writing center, tutoring, CTE, </w:t>
            </w:r>
            <w:r w:rsidR="00F83DD1">
              <w:rPr>
                <w:rFonts w:eastAsia="Times New Roman"/>
                <w:color w:val="000000"/>
              </w:rPr>
              <w:t xml:space="preserve">and </w:t>
            </w:r>
            <w:r>
              <w:rPr>
                <w:rFonts w:eastAsia="Times New Roman"/>
                <w:color w:val="000000"/>
              </w:rPr>
              <w:t>CDS. Bullet areas under the first paragraph. Karen left it loose because each one will look different. They will all be customized depending on what the area needs</w:t>
            </w:r>
            <w:r w:rsidR="00F83DD1">
              <w:rPr>
                <w:rFonts w:eastAsia="Times New Roman"/>
                <w:color w:val="000000"/>
              </w:rPr>
              <w:t xml:space="preserve"> are</w:t>
            </w:r>
            <w:r>
              <w:rPr>
                <w:rFonts w:eastAsia="Times New Roman"/>
                <w:color w:val="000000"/>
              </w:rPr>
              <w:t xml:space="preserve">. The approach Dana and Karen will use will be the same. </w:t>
            </w:r>
          </w:p>
          <w:p w14:paraId="48ECD8B7" w14:textId="77777777" w:rsidR="00F5029A" w:rsidRDefault="00F5029A" w:rsidP="0004594D">
            <w:pPr>
              <w:rPr>
                <w:rFonts w:eastAsia="Times New Roman"/>
                <w:color w:val="000000"/>
              </w:rPr>
            </w:pPr>
          </w:p>
          <w:p w14:paraId="48ECD8B8" w14:textId="77777777" w:rsidR="00FC7845" w:rsidRDefault="00FC7845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>Page 18- LCC Assessment Implem</w:t>
            </w:r>
            <w:r w:rsidR="00F5029A" w:rsidRPr="00F5029A">
              <w:rPr>
                <w:rFonts w:eastAsia="Times New Roman"/>
                <w:b/>
                <w:color w:val="000000"/>
              </w:rPr>
              <w:t>entation:</w:t>
            </w:r>
            <w:r w:rsidR="00F5029A">
              <w:rPr>
                <w:rFonts w:eastAsia="Times New Roman"/>
                <w:color w:val="000000"/>
              </w:rPr>
              <w:t xml:space="preserve"> </w:t>
            </w:r>
            <w:r w:rsidR="00F83DD1">
              <w:rPr>
                <w:rFonts w:eastAsia="Times New Roman"/>
                <w:color w:val="000000"/>
              </w:rPr>
              <w:t>We are in P</w:t>
            </w:r>
            <w:r>
              <w:rPr>
                <w:rFonts w:eastAsia="Times New Roman"/>
                <w:color w:val="000000"/>
              </w:rPr>
              <w:t>hase 1 right now. We</w:t>
            </w:r>
            <w:r w:rsidR="00F83DD1">
              <w:rPr>
                <w:rFonts w:eastAsia="Times New Roman"/>
                <w:color w:val="000000"/>
              </w:rPr>
              <w:t xml:space="preserve"> will</w:t>
            </w:r>
            <w:r>
              <w:rPr>
                <w:rFonts w:eastAsia="Times New Roman"/>
                <w:color w:val="000000"/>
              </w:rPr>
              <w:t xml:space="preserve"> need</w:t>
            </w:r>
            <w:r w:rsidR="00BB4974">
              <w:rPr>
                <w:rFonts w:eastAsia="Times New Roman"/>
                <w:color w:val="000000"/>
              </w:rPr>
              <w:t xml:space="preserve"> to complete a Needs A</w:t>
            </w:r>
            <w:r>
              <w:rPr>
                <w:rFonts w:eastAsia="Times New Roman"/>
                <w:color w:val="000000"/>
              </w:rPr>
              <w:t xml:space="preserve">ssessment </w:t>
            </w:r>
            <w:r w:rsidR="00F83DD1">
              <w:rPr>
                <w:rFonts w:eastAsia="Times New Roman"/>
                <w:color w:val="000000"/>
              </w:rPr>
              <w:t>over the last 2 semesters.  On P</w:t>
            </w:r>
            <w:r>
              <w:rPr>
                <w:rFonts w:eastAsia="Times New Roman"/>
                <w:color w:val="000000"/>
              </w:rPr>
              <w:t xml:space="preserve">hase 3 it should be </w:t>
            </w:r>
            <w:r w:rsidR="00D162C8">
              <w:rPr>
                <w:rFonts w:eastAsia="Times New Roman"/>
                <w:color w:val="000000"/>
              </w:rPr>
              <w:t>“</w:t>
            </w:r>
            <w:r>
              <w:rPr>
                <w:rFonts w:eastAsia="Times New Roman"/>
                <w:color w:val="000000"/>
              </w:rPr>
              <w:t>e</w:t>
            </w:r>
            <w:r w:rsidR="00D162C8">
              <w:rPr>
                <w:rFonts w:eastAsia="Times New Roman"/>
                <w:color w:val="000000"/>
              </w:rPr>
              <w:t>” instead of “I”</w:t>
            </w:r>
            <w:r>
              <w:rPr>
                <w:rFonts w:eastAsia="Times New Roman"/>
                <w:color w:val="000000"/>
              </w:rPr>
              <w:t xml:space="preserve"> in </w:t>
            </w:r>
            <w:r w:rsidR="00D162C8">
              <w:rPr>
                <w:rFonts w:eastAsia="Times New Roman"/>
                <w:color w:val="000000"/>
              </w:rPr>
              <w:t xml:space="preserve">the word </w:t>
            </w:r>
            <w:r>
              <w:rPr>
                <w:rFonts w:eastAsia="Times New Roman"/>
                <w:color w:val="000000"/>
              </w:rPr>
              <w:t xml:space="preserve">complementary. </w:t>
            </w:r>
            <w:r w:rsidR="00D162C8">
              <w:rPr>
                <w:rFonts w:eastAsia="Times New Roman"/>
                <w:color w:val="000000"/>
              </w:rPr>
              <w:t xml:space="preserve">The </w:t>
            </w:r>
            <w:r w:rsidR="00BB4974">
              <w:rPr>
                <w:rFonts w:eastAsia="Times New Roman"/>
                <w:color w:val="000000"/>
              </w:rPr>
              <w:t>Implementation P</w:t>
            </w:r>
            <w:r>
              <w:rPr>
                <w:rFonts w:eastAsia="Times New Roman"/>
                <w:color w:val="000000"/>
              </w:rPr>
              <w:t xml:space="preserve">lan for </w:t>
            </w:r>
            <w:r w:rsidR="00D162C8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16-</w:t>
            </w:r>
            <w:r w:rsidR="00D162C8">
              <w:rPr>
                <w:rFonts w:eastAsia="Times New Roman"/>
                <w:color w:val="000000"/>
              </w:rPr>
              <w:t>2017 will be added to P</w:t>
            </w:r>
            <w:r>
              <w:rPr>
                <w:rFonts w:eastAsia="Times New Roman"/>
                <w:color w:val="000000"/>
              </w:rPr>
              <w:t>age 16.  The timeline will go before the parts. Co-</w:t>
            </w:r>
            <w:r w:rsidR="008C0006">
              <w:rPr>
                <w:rFonts w:eastAsia="Times New Roman"/>
                <w:color w:val="000000"/>
              </w:rPr>
              <w:t>curricular</w:t>
            </w:r>
            <w:r>
              <w:rPr>
                <w:rFonts w:eastAsia="Times New Roman"/>
                <w:color w:val="000000"/>
              </w:rPr>
              <w:t xml:space="preserve"> is directly</w:t>
            </w:r>
            <w:r w:rsidR="00BB4974">
              <w:rPr>
                <w:rFonts w:eastAsia="Times New Roman"/>
                <w:color w:val="000000"/>
              </w:rPr>
              <w:t xml:space="preserve"> working with the student, but </w:t>
            </w:r>
            <w:r>
              <w:rPr>
                <w:rFonts w:eastAsia="Times New Roman"/>
                <w:color w:val="000000"/>
              </w:rPr>
              <w:t xml:space="preserve">not an academic program. Support unit </w:t>
            </w:r>
            <w:r w:rsidR="008C0006">
              <w:rPr>
                <w:rFonts w:eastAsia="Times New Roman"/>
                <w:color w:val="000000"/>
              </w:rPr>
              <w:t>contributes</w:t>
            </w:r>
            <w:r>
              <w:rPr>
                <w:rFonts w:eastAsia="Times New Roman"/>
                <w:color w:val="000000"/>
              </w:rPr>
              <w:t xml:space="preserve"> to the function of the overall college. Co-</w:t>
            </w:r>
            <w:r w:rsidR="008C0006">
              <w:rPr>
                <w:rFonts w:eastAsia="Times New Roman"/>
                <w:color w:val="000000"/>
              </w:rPr>
              <w:t>curricular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 xml:space="preserve">has direct contact with student </w:t>
            </w:r>
            <w:r w:rsidR="008C0006">
              <w:rPr>
                <w:rFonts w:eastAsia="Times New Roman"/>
                <w:color w:val="000000"/>
              </w:rPr>
              <w:t>learning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F83DD1">
              <w:rPr>
                <w:rFonts w:eastAsia="Times New Roman"/>
                <w:color w:val="000000"/>
              </w:rPr>
              <w:t xml:space="preserve">In </w:t>
            </w:r>
            <w:r>
              <w:rPr>
                <w:rFonts w:eastAsia="Times New Roman"/>
                <w:color w:val="000000"/>
              </w:rPr>
              <w:t xml:space="preserve">Phase 2 instead of </w:t>
            </w:r>
            <w:r w:rsidR="00F83DD1">
              <w:rPr>
                <w:rFonts w:eastAsia="Times New Roman"/>
                <w:color w:val="000000"/>
              </w:rPr>
              <w:t>“</w:t>
            </w:r>
            <w:r>
              <w:rPr>
                <w:rFonts w:eastAsia="Times New Roman"/>
                <w:color w:val="000000"/>
              </w:rPr>
              <w:t>support unit</w:t>
            </w:r>
            <w:r w:rsidR="00F83DD1">
              <w:rPr>
                <w:rFonts w:eastAsia="Times New Roman"/>
                <w:color w:val="000000"/>
              </w:rPr>
              <w:t>”</w:t>
            </w:r>
            <w:r w:rsidR="00BB4974">
              <w:rPr>
                <w:rFonts w:eastAsia="Times New Roman"/>
                <w:color w:val="000000"/>
              </w:rPr>
              <w:t xml:space="preserve"> it should </w:t>
            </w:r>
            <w:r>
              <w:rPr>
                <w:rFonts w:eastAsia="Times New Roman"/>
                <w:color w:val="000000"/>
              </w:rPr>
              <w:t xml:space="preserve">say </w:t>
            </w:r>
            <w:r w:rsidR="00F83DD1">
              <w:rPr>
                <w:rFonts w:eastAsia="Times New Roman"/>
                <w:color w:val="000000"/>
              </w:rPr>
              <w:t>“</w:t>
            </w:r>
            <w:r>
              <w:rPr>
                <w:rFonts w:eastAsia="Times New Roman"/>
                <w:color w:val="000000"/>
              </w:rPr>
              <w:t>co-curricular</w:t>
            </w:r>
            <w:r w:rsidR="00F83DD1">
              <w:rPr>
                <w:rFonts w:eastAsia="Times New Roman"/>
                <w:color w:val="000000"/>
              </w:rPr>
              <w:t>”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8E6DC5">
              <w:rPr>
                <w:rFonts w:eastAsia="Times New Roman"/>
                <w:color w:val="000000"/>
              </w:rPr>
              <w:t xml:space="preserve"> Karen will move this </w:t>
            </w:r>
            <w:r w:rsidR="00F83DD1">
              <w:rPr>
                <w:rFonts w:eastAsia="Times New Roman"/>
                <w:color w:val="000000"/>
              </w:rPr>
              <w:t>page in between P</w:t>
            </w:r>
            <w:r w:rsidR="008E6DC5">
              <w:rPr>
                <w:rFonts w:eastAsia="Times New Roman"/>
                <w:color w:val="000000"/>
              </w:rPr>
              <w:t>ages 7-8 and modify the flow chart terminology.</w:t>
            </w:r>
            <w:r w:rsidR="00CF6F6A">
              <w:rPr>
                <w:rFonts w:eastAsia="Times New Roman"/>
                <w:color w:val="000000"/>
              </w:rPr>
              <w:t xml:space="preserve"> </w:t>
            </w:r>
          </w:p>
          <w:p w14:paraId="48ECD8B9" w14:textId="77777777" w:rsidR="00F5029A" w:rsidRDefault="00F5029A" w:rsidP="0004594D">
            <w:pPr>
              <w:rPr>
                <w:rFonts w:eastAsia="Times New Roman"/>
                <w:color w:val="000000"/>
              </w:rPr>
            </w:pPr>
          </w:p>
          <w:p w14:paraId="48ECD8BA" w14:textId="77777777" w:rsidR="00CF6F6A" w:rsidRDefault="00F5029A" w:rsidP="0004594D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>Page 19- Assessment-Related Definitions &amp; Terminology: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162C8">
              <w:rPr>
                <w:rFonts w:eastAsia="Times New Roman"/>
                <w:color w:val="000000"/>
              </w:rPr>
              <w:t>We need CASL members help with this. Please think of terms. Change C</w:t>
            </w:r>
            <w:r w:rsidR="00CF6F6A">
              <w:rPr>
                <w:rFonts w:eastAsia="Times New Roman"/>
                <w:color w:val="000000"/>
              </w:rPr>
              <w:t>luster to</w:t>
            </w:r>
            <w:r w:rsidR="00D162C8">
              <w:rPr>
                <w:rFonts w:eastAsia="Times New Roman"/>
                <w:color w:val="000000"/>
              </w:rPr>
              <w:t xml:space="preserve"> Area? Make sure Christine and Martine are on board. Please add your comments to SharePoint.</w:t>
            </w:r>
            <w:r w:rsidR="00CF6F6A">
              <w:rPr>
                <w:rFonts w:eastAsia="Times New Roman"/>
                <w:color w:val="000000"/>
              </w:rPr>
              <w:t xml:space="preserve"> </w:t>
            </w:r>
          </w:p>
          <w:p w14:paraId="48ECD8BB" w14:textId="77777777" w:rsidR="00F5029A" w:rsidRDefault="00F5029A" w:rsidP="0004594D">
            <w:pPr>
              <w:rPr>
                <w:rFonts w:eastAsia="Times New Roman"/>
                <w:color w:val="000000"/>
              </w:rPr>
            </w:pPr>
          </w:p>
          <w:p w14:paraId="48ECD8BC" w14:textId="77777777" w:rsidR="00C33817" w:rsidRPr="00FE7D7B" w:rsidRDefault="00F5029A" w:rsidP="00BB4974">
            <w:pPr>
              <w:rPr>
                <w:rFonts w:eastAsia="Times New Roman"/>
                <w:color w:val="000000"/>
              </w:rPr>
            </w:pPr>
            <w:r w:rsidRPr="00F5029A">
              <w:rPr>
                <w:rFonts w:eastAsia="Times New Roman"/>
                <w:b/>
                <w:color w:val="000000"/>
              </w:rPr>
              <w:t xml:space="preserve">Page 21 through the end- Tools and Templates: </w:t>
            </w:r>
            <w:r w:rsidR="00D162C8">
              <w:rPr>
                <w:rFonts w:eastAsia="Times New Roman"/>
                <w:color w:val="000000"/>
              </w:rPr>
              <w:t>Please m</w:t>
            </w:r>
            <w:r w:rsidR="00CF6F6A" w:rsidRPr="00D162C8">
              <w:rPr>
                <w:rFonts w:eastAsia="Times New Roman"/>
                <w:color w:val="000000"/>
              </w:rPr>
              <w:t>ake</w:t>
            </w:r>
            <w:r w:rsidR="00D162C8">
              <w:rPr>
                <w:rFonts w:eastAsia="Times New Roman"/>
                <w:color w:val="000000"/>
              </w:rPr>
              <w:t xml:space="preserve"> the</w:t>
            </w:r>
            <w:r w:rsidR="00CF6F6A" w:rsidRPr="00D162C8">
              <w:rPr>
                <w:rFonts w:eastAsia="Times New Roman"/>
                <w:color w:val="000000"/>
              </w:rPr>
              <w:t xml:space="preserve"> </w:t>
            </w:r>
            <w:r w:rsidR="00BB4974">
              <w:rPr>
                <w:rFonts w:eastAsia="Times New Roman"/>
                <w:color w:val="000000"/>
              </w:rPr>
              <w:t>rubric larger</w:t>
            </w:r>
            <w:r w:rsidR="00D162C8">
              <w:rPr>
                <w:rFonts w:eastAsia="Times New Roman"/>
                <w:color w:val="000000"/>
              </w:rPr>
              <w:t>. Add page numbers after Page 25</w:t>
            </w:r>
            <w:r w:rsidR="00CF6F6A">
              <w:rPr>
                <w:rFonts w:eastAsia="Times New Roman"/>
                <w:color w:val="000000"/>
              </w:rPr>
              <w:t xml:space="preserve">. </w:t>
            </w:r>
            <w:r w:rsidR="00D162C8">
              <w:rPr>
                <w:rFonts w:eastAsia="Times New Roman"/>
                <w:color w:val="000000"/>
              </w:rPr>
              <w:t xml:space="preserve">Dana and Karen </w:t>
            </w:r>
            <w:r w:rsidR="001D06F2">
              <w:rPr>
                <w:rFonts w:eastAsia="Times New Roman"/>
                <w:color w:val="000000"/>
              </w:rPr>
              <w:t xml:space="preserve">are pulling out the IDEA assessment questions results. </w:t>
            </w:r>
          </w:p>
        </w:tc>
        <w:tc>
          <w:tcPr>
            <w:tcW w:w="2245" w:type="dxa"/>
          </w:tcPr>
          <w:p w14:paraId="48ECD8BD" w14:textId="77777777" w:rsidR="009876D3" w:rsidRPr="00B82E80" w:rsidRDefault="00F5029A" w:rsidP="00BB4974">
            <w:r>
              <w:rPr>
                <w:rFonts w:eastAsia="Times New Roman"/>
                <w:color w:val="000000"/>
              </w:rPr>
              <w:lastRenderedPageBreak/>
              <w:t xml:space="preserve">Karen is going to </w:t>
            </w:r>
            <w:r w:rsidR="00986062">
              <w:rPr>
                <w:rFonts w:eastAsia="Times New Roman"/>
                <w:color w:val="000000"/>
              </w:rPr>
              <w:t>the Academic S</w:t>
            </w:r>
            <w:r>
              <w:rPr>
                <w:rFonts w:eastAsia="Times New Roman"/>
                <w:color w:val="000000"/>
              </w:rPr>
              <w:t>enate</w:t>
            </w:r>
            <w:r w:rsidR="00986062">
              <w:rPr>
                <w:rFonts w:eastAsia="Times New Roman"/>
                <w:color w:val="000000"/>
              </w:rPr>
              <w:t xml:space="preserve"> meeting </w:t>
            </w:r>
            <w:r w:rsidR="00BB4974">
              <w:rPr>
                <w:rFonts w:eastAsia="Times New Roman"/>
                <w:color w:val="000000"/>
              </w:rPr>
              <w:t xml:space="preserve">on </w:t>
            </w:r>
            <w:r w:rsidR="00936022">
              <w:rPr>
                <w:rFonts w:eastAsia="Times New Roman"/>
                <w:color w:val="000000"/>
              </w:rPr>
              <w:t>3/</w:t>
            </w:r>
            <w:r>
              <w:rPr>
                <w:rFonts w:eastAsia="Times New Roman"/>
                <w:color w:val="000000"/>
              </w:rPr>
              <w:t>18.</w:t>
            </w:r>
            <w:r w:rsidR="00936022">
              <w:rPr>
                <w:rFonts w:eastAsia="Times New Roman"/>
                <w:color w:val="000000"/>
              </w:rPr>
              <w:t xml:space="preserve"> The l</w:t>
            </w:r>
            <w:r>
              <w:rPr>
                <w:rFonts w:eastAsia="Times New Roman"/>
                <w:color w:val="000000"/>
              </w:rPr>
              <w:t>a</w:t>
            </w:r>
            <w:r w:rsidR="00986062">
              <w:rPr>
                <w:rFonts w:eastAsia="Times New Roman"/>
                <w:color w:val="000000"/>
              </w:rPr>
              <w:t xml:space="preserve">st day to submit suggestions </w:t>
            </w:r>
            <w:r w:rsidR="00BB4974">
              <w:rPr>
                <w:rFonts w:eastAsia="Times New Roman"/>
                <w:color w:val="000000"/>
              </w:rPr>
              <w:t xml:space="preserve">to SharePoint </w:t>
            </w:r>
            <w:r w:rsidR="00986062">
              <w:rPr>
                <w:rFonts w:eastAsia="Times New Roman"/>
                <w:color w:val="000000"/>
              </w:rPr>
              <w:t xml:space="preserve">will be </w:t>
            </w:r>
            <w:r w:rsidR="00936022">
              <w:rPr>
                <w:rFonts w:eastAsia="Times New Roman"/>
                <w:color w:val="000000"/>
              </w:rPr>
              <w:t xml:space="preserve">3/14. </w:t>
            </w:r>
          </w:p>
        </w:tc>
      </w:tr>
      <w:tr w:rsidR="009876D3" w:rsidRPr="00EF6EE5" w14:paraId="48ECD8DB" w14:textId="77777777" w:rsidTr="00455BE6">
        <w:tc>
          <w:tcPr>
            <w:tcW w:w="1620" w:type="dxa"/>
          </w:tcPr>
          <w:p w14:paraId="48ECD8BF" w14:textId="77777777" w:rsidR="009876D3" w:rsidRDefault="009876D3" w:rsidP="00385EBE">
            <w:pPr>
              <w:spacing w:after="160" w:line="259" w:lineRule="auto"/>
            </w:pPr>
            <w:r>
              <w:lastRenderedPageBreak/>
              <w:t>Adjourn</w:t>
            </w:r>
          </w:p>
        </w:tc>
        <w:tc>
          <w:tcPr>
            <w:tcW w:w="109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65"/>
              <w:gridCol w:w="1890"/>
            </w:tblGrid>
            <w:tr w:rsidR="009F35EB" w14:paraId="48ECD8C2" w14:textId="77777777" w:rsidTr="00AE7500">
              <w:tc>
                <w:tcPr>
                  <w:tcW w:w="6565" w:type="dxa"/>
                </w:tcPr>
                <w:p w14:paraId="48ECD8C0" w14:textId="77777777" w:rsidR="009F35EB" w:rsidRPr="00CA4B4B" w:rsidRDefault="009F35EB" w:rsidP="009F35EB">
                  <w:pPr>
                    <w:jc w:val="center"/>
                    <w:rPr>
                      <w:b/>
                      <w:sz w:val="32"/>
                    </w:rPr>
                  </w:pPr>
                  <w:r w:rsidRPr="00CA4B4B">
                    <w:rPr>
                      <w:b/>
                      <w:sz w:val="32"/>
                    </w:rPr>
                    <w:t>Task</w:t>
                  </w:r>
                </w:p>
              </w:tc>
              <w:tc>
                <w:tcPr>
                  <w:tcW w:w="1890" w:type="dxa"/>
                </w:tcPr>
                <w:p w14:paraId="48ECD8C1" w14:textId="77777777" w:rsidR="009F35EB" w:rsidRPr="00CA4B4B" w:rsidRDefault="009F35EB" w:rsidP="009F35EB">
                  <w:pPr>
                    <w:jc w:val="center"/>
                    <w:rPr>
                      <w:b/>
                      <w:sz w:val="32"/>
                    </w:rPr>
                  </w:pPr>
                  <w:r w:rsidRPr="00CA4B4B">
                    <w:rPr>
                      <w:b/>
                      <w:sz w:val="32"/>
                    </w:rPr>
                    <w:t>Due Date</w:t>
                  </w:r>
                </w:p>
              </w:tc>
            </w:tr>
            <w:tr w:rsidR="009F35EB" w14:paraId="48ECD8C7" w14:textId="77777777" w:rsidTr="00AE7500">
              <w:tc>
                <w:tcPr>
                  <w:tcW w:w="6565" w:type="dxa"/>
                </w:tcPr>
                <w:p w14:paraId="48ECD8C3" w14:textId="77777777" w:rsidR="009F35EB" w:rsidRDefault="009F35EB" w:rsidP="009F35EB">
                  <w:r>
                    <w:t>Complete Phase 1 of the Program of Study Learning Outcome Template Review</w:t>
                  </w:r>
                </w:p>
              </w:tc>
              <w:tc>
                <w:tcPr>
                  <w:tcW w:w="1890" w:type="dxa"/>
                </w:tcPr>
                <w:p w14:paraId="48ECD8C4" w14:textId="77777777" w:rsidR="009F35EB" w:rsidRDefault="009F35EB" w:rsidP="009F35EB">
                  <w:pPr>
                    <w:jc w:val="center"/>
                  </w:pPr>
                </w:p>
                <w:p w14:paraId="48ECD8C5" w14:textId="77777777" w:rsidR="009F35EB" w:rsidRDefault="009F35EB" w:rsidP="009F35EB">
                  <w:pPr>
                    <w:jc w:val="center"/>
                  </w:pPr>
                  <w:r>
                    <w:t>February 19</w:t>
                  </w:r>
                </w:p>
                <w:p w14:paraId="48ECD8C6" w14:textId="77777777" w:rsidR="009F35EB" w:rsidRDefault="009F35EB" w:rsidP="009F35EB">
                  <w:pPr>
                    <w:jc w:val="center"/>
                  </w:pPr>
                </w:p>
              </w:tc>
            </w:tr>
            <w:tr w:rsidR="009F35EB" w14:paraId="48ECD8CC" w14:textId="77777777" w:rsidTr="00AE7500">
              <w:tc>
                <w:tcPr>
                  <w:tcW w:w="6565" w:type="dxa"/>
                  <w:shd w:val="clear" w:color="auto" w:fill="auto"/>
                </w:tcPr>
                <w:p w14:paraId="48ECD8C8" w14:textId="77777777" w:rsidR="009F35EB" w:rsidRPr="00EB6A0B" w:rsidRDefault="009F35EB" w:rsidP="009F35EB">
                  <w:r w:rsidRPr="00EB6A0B">
                    <w:t>CASL’s final review of the revised Student Learning Assessment Plan before it goes to the Academic Senate for review and approval.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8ECD8C9" w14:textId="77777777" w:rsidR="009F35EB" w:rsidRPr="00EB6A0B" w:rsidRDefault="009F35EB" w:rsidP="009F35EB">
                  <w:pPr>
                    <w:jc w:val="center"/>
                  </w:pPr>
                </w:p>
                <w:p w14:paraId="48ECD8CA" w14:textId="77777777" w:rsidR="009F35EB" w:rsidRPr="00EB6A0B" w:rsidRDefault="009F35EB" w:rsidP="009F35EB">
                  <w:pPr>
                    <w:jc w:val="center"/>
                  </w:pPr>
                  <w:r w:rsidRPr="00EB6A0B">
                    <w:t>March 4</w:t>
                  </w:r>
                </w:p>
                <w:p w14:paraId="48ECD8CB" w14:textId="77777777" w:rsidR="009F35EB" w:rsidRPr="00EB6A0B" w:rsidRDefault="009F35EB" w:rsidP="009F35EB">
                  <w:pPr>
                    <w:jc w:val="center"/>
                  </w:pPr>
                </w:p>
              </w:tc>
            </w:tr>
            <w:tr w:rsidR="009F35EB" w14:paraId="48ECD8D0" w14:textId="77777777" w:rsidTr="00AE7500">
              <w:tc>
                <w:tcPr>
                  <w:tcW w:w="6565" w:type="dxa"/>
                  <w:shd w:val="clear" w:color="auto" w:fill="FFFF00"/>
                </w:tcPr>
                <w:p w14:paraId="48ECD8CD" w14:textId="77777777" w:rsidR="009F35EB" w:rsidRDefault="009F35EB" w:rsidP="009F35EB">
                  <w:r>
                    <w:t xml:space="preserve">Senate will receive the “Plan” to start their review. </w:t>
                  </w:r>
                </w:p>
              </w:tc>
              <w:tc>
                <w:tcPr>
                  <w:tcW w:w="1890" w:type="dxa"/>
                  <w:shd w:val="clear" w:color="auto" w:fill="FFFF00"/>
                </w:tcPr>
                <w:p w14:paraId="48ECD8CE" w14:textId="77777777" w:rsidR="009F35EB" w:rsidRDefault="009F35EB" w:rsidP="009F35EB">
                  <w:pPr>
                    <w:jc w:val="center"/>
                  </w:pPr>
                  <w:r>
                    <w:t>March 18</w:t>
                  </w:r>
                </w:p>
                <w:p w14:paraId="48ECD8CF" w14:textId="77777777" w:rsidR="009F35EB" w:rsidRDefault="009F35EB" w:rsidP="009F35EB">
                  <w:pPr>
                    <w:jc w:val="center"/>
                  </w:pPr>
                </w:p>
              </w:tc>
            </w:tr>
            <w:tr w:rsidR="009F35EB" w14:paraId="48ECD8D4" w14:textId="77777777" w:rsidTr="00AE7500">
              <w:tc>
                <w:tcPr>
                  <w:tcW w:w="6565" w:type="dxa"/>
                </w:tcPr>
                <w:p w14:paraId="48ECD8D1" w14:textId="77777777" w:rsidR="009F35EB" w:rsidRDefault="009F35EB" w:rsidP="009F35EB">
                  <w:r>
                    <w:t xml:space="preserve">Senate Approval of the “Plan” </w:t>
                  </w:r>
                </w:p>
              </w:tc>
              <w:tc>
                <w:tcPr>
                  <w:tcW w:w="1890" w:type="dxa"/>
                </w:tcPr>
                <w:p w14:paraId="48ECD8D2" w14:textId="77777777" w:rsidR="009F35EB" w:rsidRDefault="009F35EB" w:rsidP="009F35EB">
                  <w:pPr>
                    <w:jc w:val="center"/>
                  </w:pPr>
                  <w:r>
                    <w:t>April 15</w:t>
                  </w:r>
                </w:p>
                <w:p w14:paraId="48ECD8D3" w14:textId="77777777" w:rsidR="009F35EB" w:rsidRDefault="009F35EB" w:rsidP="009F35EB">
                  <w:pPr>
                    <w:jc w:val="center"/>
                  </w:pPr>
                </w:p>
              </w:tc>
            </w:tr>
            <w:tr w:rsidR="009F35EB" w14:paraId="48ECD8D8" w14:textId="77777777" w:rsidTr="00AE7500">
              <w:tc>
                <w:tcPr>
                  <w:tcW w:w="6565" w:type="dxa"/>
                </w:tcPr>
                <w:p w14:paraId="48ECD8D5" w14:textId="77777777" w:rsidR="009F35EB" w:rsidRDefault="009F35EB" w:rsidP="009F35EB">
                  <w:r>
                    <w:t>All submitted Program of Study Learning Outcome Templates reviewed</w:t>
                  </w:r>
                </w:p>
              </w:tc>
              <w:tc>
                <w:tcPr>
                  <w:tcW w:w="1890" w:type="dxa"/>
                </w:tcPr>
                <w:p w14:paraId="48ECD8D6" w14:textId="77777777" w:rsidR="009F35EB" w:rsidRDefault="009F35EB" w:rsidP="009F35EB">
                  <w:pPr>
                    <w:jc w:val="center"/>
                  </w:pPr>
                </w:p>
                <w:p w14:paraId="48ECD8D7" w14:textId="77777777" w:rsidR="009F35EB" w:rsidRDefault="009F35EB" w:rsidP="009F35EB">
                  <w:pPr>
                    <w:jc w:val="center"/>
                  </w:pPr>
                  <w:r>
                    <w:t>December 8, 2016</w:t>
                  </w:r>
                </w:p>
              </w:tc>
            </w:tr>
          </w:tbl>
          <w:p w14:paraId="48ECD8D9" w14:textId="77777777" w:rsidR="008A4C34" w:rsidRDefault="008A4C34" w:rsidP="00611606"/>
        </w:tc>
        <w:tc>
          <w:tcPr>
            <w:tcW w:w="2245" w:type="dxa"/>
          </w:tcPr>
          <w:p w14:paraId="48ECD8DA" w14:textId="77777777" w:rsidR="009876D3" w:rsidRPr="00783A39" w:rsidRDefault="009876D3" w:rsidP="00F11B44">
            <w:pPr>
              <w:rPr>
                <w:b/>
              </w:rPr>
            </w:pPr>
            <w:r w:rsidRPr="00553C25">
              <w:rPr>
                <w:b/>
              </w:rPr>
              <w:t xml:space="preserve">Next Meeting: Thursday, </w:t>
            </w:r>
            <w:r w:rsidR="00A115A7">
              <w:rPr>
                <w:b/>
              </w:rPr>
              <w:t>March 17th</w:t>
            </w:r>
            <w:r>
              <w:rPr>
                <w:b/>
              </w:rPr>
              <w:t xml:space="preserve">, </w:t>
            </w:r>
            <w:r w:rsidR="00D40CD6">
              <w:rPr>
                <w:b/>
              </w:rPr>
              <w:t>2:15- 3:45</w:t>
            </w:r>
            <w:r w:rsidRPr="00553C25">
              <w:rPr>
                <w:b/>
              </w:rPr>
              <w:t>, TLC 326</w:t>
            </w:r>
            <w:r>
              <w:rPr>
                <w:b/>
              </w:rPr>
              <w:t xml:space="preserve">. </w:t>
            </w:r>
          </w:p>
        </w:tc>
      </w:tr>
    </w:tbl>
    <w:p w14:paraId="48ECD8DC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1D20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864" w:right="1440" w:bottom="72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47EC5" w14:textId="77777777" w:rsidR="00AA0D34" w:rsidRDefault="00AA0D34" w:rsidP="00E863C9">
      <w:r>
        <w:separator/>
      </w:r>
    </w:p>
  </w:endnote>
  <w:endnote w:type="continuationSeparator" w:id="0">
    <w:p w14:paraId="5B389FA0" w14:textId="77777777" w:rsidR="00AA0D34" w:rsidRDefault="00AA0D34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D8E3" w14:textId="77777777" w:rsidR="00281994" w:rsidRDefault="00281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458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8E4" w14:textId="680C88EB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3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ECD8E5" w14:textId="77777777" w:rsidR="00E863C9" w:rsidRDefault="00E86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D8E7" w14:textId="77777777" w:rsidR="00281994" w:rsidRDefault="00281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1720E" w14:textId="77777777" w:rsidR="00AA0D34" w:rsidRDefault="00AA0D34" w:rsidP="00E863C9">
      <w:r>
        <w:separator/>
      </w:r>
    </w:p>
  </w:footnote>
  <w:footnote w:type="continuationSeparator" w:id="0">
    <w:p w14:paraId="096C3B0C" w14:textId="77777777" w:rsidR="00AA0D34" w:rsidRDefault="00AA0D34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D8E1" w14:textId="77777777" w:rsidR="00281994" w:rsidRDefault="00281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D8E2" w14:textId="53170369" w:rsidR="00281994" w:rsidRDefault="00281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D8E6" w14:textId="77777777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38A"/>
    <w:multiLevelType w:val="hybridMultilevel"/>
    <w:tmpl w:val="C4CE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BAE"/>
    <w:multiLevelType w:val="hybridMultilevel"/>
    <w:tmpl w:val="FEC0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0C4"/>
    <w:multiLevelType w:val="hybridMultilevel"/>
    <w:tmpl w:val="3232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65F"/>
    <w:multiLevelType w:val="hybridMultilevel"/>
    <w:tmpl w:val="723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29DC"/>
    <w:multiLevelType w:val="hybridMultilevel"/>
    <w:tmpl w:val="125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DAD"/>
    <w:multiLevelType w:val="hybridMultilevel"/>
    <w:tmpl w:val="6C60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609"/>
    <w:multiLevelType w:val="hybridMultilevel"/>
    <w:tmpl w:val="4904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538B"/>
    <w:multiLevelType w:val="hybridMultilevel"/>
    <w:tmpl w:val="72B61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90493"/>
    <w:multiLevelType w:val="hybridMultilevel"/>
    <w:tmpl w:val="5AB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349CE"/>
    <w:multiLevelType w:val="hybridMultilevel"/>
    <w:tmpl w:val="0A2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6083D"/>
    <w:multiLevelType w:val="hybridMultilevel"/>
    <w:tmpl w:val="7C28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B1DAE"/>
    <w:multiLevelType w:val="multilevel"/>
    <w:tmpl w:val="8646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6F3E80"/>
    <w:multiLevelType w:val="hybridMultilevel"/>
    <w:tmpl w:val="002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D2D"/>
    <w:multiLevelType w:val="hybridMultilevel"/>
    <w:tmpl w:val="F29E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238DF"/>
    <w:multiLevelType w:val="hybridMultilevel"/>
    <w:tmpl w:val="2492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E50FA"/>
    <w:multiLevelType w:val="hybridMultilevel"/>
    <w:tmpl w:val="9B4C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F3BEA"/>
    <w:multiLevelType w:val="hybridMultilevel"/>
    <w:tmpl w:val="5030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53D32"/>
    <w:multiLevelType w:val="hybridMultilevel"/>
    <w:tmpl w:val="B146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4011"/>
    <w:multiLevelType w:val="hybridMultilevel"/>
    <w:tmpl w:val="F6E6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C3A7A"/>
    <w:multiLevelType w:val="hybridMultilevel"/>
    <w:tmpl w:val="1840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4128"/>
    <w:multiLevelType w:val="hybridMultilevel"/>
    <w:tmpl w:val="C12C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82AE9"/>
    <w:multiLevelType w:val="hybridMultilevel"/>
    <w:tmpl w:val="6A2A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B38F9"/>
    <w:multiLevelType w:val="hybridMultilevel"/>
    <w:tmpl w:val="D08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62BE3"/>
    <w:multiLevelType w:val="hybridMultilevel"/>
    <w:tmpl w:val="AF9E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0408A"/>
    <w:multiLevelType w:val="hybridMultilevel"/>
    <w:tmpl w:val="67DE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44BF8"/>
    <w:multiLevelType w:val="hybridMultilevel"/>
    <w:tmpl w:val="4F6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905DE"/>
    <w:multiLevelType w:val="hybridMultilevel"/>
    <w:tmpl w:val="63C05A40"/>
    <w:lvl w:ilvl="0" w:tplc="4418B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20DE7"/>
    <w:multiLevelType w:val="hybridMultilevel"/>
    <w:tmpl w:val="28DC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912BD"/>
    <w:multiLevelType w:val="hybridMultilevel"/>
    <w:tmpl w:val="235E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B4BC2"/>
    <w:multiLevelType w:val="multilevel"/>
    <w:tmpl w:val="1B0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861E5"/>
    <w:multiLevelType w:val="hybridMultilevel"/>
    <w:tmpl w:val="E378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B25DA"/>
    <w:multiLevelType w:val="hybridMultilevel"/>
    <w:tmpl w:val="C0F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65C53"/>
    <w:multiLevelType w:val="hybridMultilevel"/>
    <w:tmpl w:val="D446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B5D6E"/>
    <w:multiLevelType w:val="hybridMultilevel"/>
    <w:tmpl w:val="3D4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725C"/>
    <w:multiLevelType w:val="hybridMultilevel"/>
    <w:tmpl w:val="F978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373D3"/>
    <w:multiLevelType w:val="hybridMultilevel"/>
    <w:tmpl w:val="720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62DAB"/>
    <w:multiLevelType w:val="hybridMultilevel"/>
    <w:tmpl w:val="EEA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2B3A"/>
    <w:multiLevelType w:val="hybridMultilevel"/>
    <w:tmpl w:val="180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F0E5B"/>
    <w:multiLevelType w:val="hybridMultilevel"/>
    <w:tmpl w:val="760A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B014F"/>
    <w:multiLevelType w:val="hybridMultilevel"/>
    <w:tmpl w:val="AC1A0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263FB1"/>
    <w:multiLevelType w:val="hybridMultilevel"/>
    <w:tmpl w:val="820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82081"/>
    <w:multiLevelType w:val="hybridMultilevel"/>
    <w:tmpl w:val="40A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0"/>
  </w:num>
  <w:num w:numId="5">
    <w:abstractNumId w:val="6"/>
  </w:num>
  <w:num w:numId="6">
    <w:abstractNumId w:val="40"/>
  </w:num>
  <w:num w:numId="7">
    <w:abstractNumId w:val="37"/>
  </w:num>
  <w:num w:numId="8">
    <w:abstractNumId w:val="2"/>
  </w:num>
  <w:num w:numId="9">
    <w:abstractNumId w:val="1"/>
  </w:num>
  <w:num w:numId="10">
    <w:abstractNumId w:val="7"/>
  </w:num>
  <w:num w:numId="11">
    <w:abstractNumId w:val="41"/>
  </w:num>
  <w:num w:numId="12">
    <w:abstractNumId w:val="23"/>
  </w:num>
  <w:num w:numId="13">
    <w:abstractNumId w:val="16"/>
  </w:num>
  <w:num w:numId="14">
    <w:abstractNumId w:val="0"/>
  </w:num>
  <w:num w:numId="15">
    <w:abstractNumId w:val="17"/>
  </w:num>
  <w:num w:numId="16">
    <w:abstractNumId w:val="34"/>
  </w:num>
  <w:num w:numId="17">
    <w:abstractNumId w:val="27"/>
  </w:num>
  <w:num w:numId="18">
    <w:abstractNumId w:val="14"/>
  </w:num>
  <w:num w:numId="19">
    <w:abstractNumId w:val="15"/>
  </w:num>
  <w:num w:numId="20">
    <w:abstractNumId w:val="28"/>
  </w:num>
  <w:num w:numId="21">
    <w:abstractNumId w:val="30"/>
  </w:num>
  <w:num w:numId="22">
    <w:abstractNumId w:val="36"/>
  </w:num>
  <w:num w:numId="23">
    <w:abstractNumId w:val="13"/>
  </w:num>
  <w:num w:numId="24">
    <w:abstractNumId w:val="25"/>
  </w:num>
  <w:num w:numId="25">
    <w:abstractNumId w:val="8"/>
  </w:num>
  <w:num w:numId="26">
    <w:abstractNumId w:val="9"/>
  </w:num>
  <w:num w:numId="27">
    <w:abstractNumId w:val="4"/>
  </w:num>
  <w:num w:numId="28">
    <w:abstractNumId w:val="39"/>
  </w:num>
  <w:num w:numId="29">
    <w:abstractNumId w:val="38"/>
  </w:num>
  <w:num w:numId="30">
    <w:abstractNumId w:val="21"/>
  </w:num>
  <w:num w:numId="31">
    <w:abstractNumId w:val="26"/>
  </w:num>
  <w:num w:numId="32">
    <w:abstractNumId w:val="31"/>
  </w:num>
  <w:num w:numId="33">
    <w:abstractNumId w:val="3"/>
  </w:num>
  <w:num w:numId="34">
    <w:abstractNumId w:val="35"/>
  </w:num>
  <w:num w:numId="35">
    <w:abstractNumId w:val="22"/>
  </w:num>
  <w:num w:numId="36">
    <w:abstractNumId w:val="19"/>
  </w:num>
  <w:num w:numId="37">
    <w:abstractNumId w:val="32"/>
  </w:num>
  <w:num w:numId="38">
    <w:abstractNumId w:val="24"/>
  </w:num>
  <w:num w:numId="39">
    <w:abstractNumId w:val="29"/>
  </w:num>
  <w:num w:numId="40">
    <w:abstractNumId w:val="11"/>
  </w:num>
  <w:num w:numId="41">
    <w:abstractNumId w:val="33"/>
  </w:num>
  <w:num w:numId="4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673"/>
    <w:rsid w:val="00006CD1"/>
    <w:rsid w:val="000075BD"/>
    <w:rsid w:val="00007746"/>
    <w:rsid w:val="00011082"/>
    <w:rsid w:val="00011189"/>
    <w:rsid w:val="000116D8"/>
    <w:rsid w:val="00012390"/>
    <w:rsid w:val="00017FAB"/>
    <w:rsid w:val="00023C4F"/>
    <w:rsid w:val="00024BB7"/>
    <w:rsid w:val="000255AF"/>
    <w:rsid w:val="00026754"/>
    <w:rsid w:val="00032306"/>
    <w:rsid w:val="000428E0"/>
    <w:rsid w:val="00043DDC"/>
    <w:rsid w:val="0004594D"/>
    <w:rsid w:val="00054926"/>
    <w:rsid w:val="00054D02"/>
    <w:rsid w:val="000553AA"/>
    <w:rsid w:val="000567FF"/>
    <w:rsid w:val="0005746A"/>
    <w:rsid w:val="0006046A"/>
    <w:rsid w:val="0006428D"/>
    <w:rsid w:val="00064581"/>
    <w:rsid w:val="00065184"/>
    <w:rsid w:val="00067F50"/>
    <w:rsid w:val="00070348"/>
    <w:rsid w:val="0007039B"/>
    <w:rsid w:val="00073BE1"/>
    <w:rsid w:val="00076531"/>
    <w:rsid w:val="00083589"/>
    <w:rsid w:val="00084C6E"/>
    <w:rsid w:val="0009018C"/>
    <w:rsid w:val="0009036A"/>
    <w:rsid w:val="00090C3F"/>
    <w:rsid w:val="0009343E"/>
    <w:rsid w:val="000951CA"/>
    <w:rsid w:val="00096EB8"/>
    <w:rsid w:val="000A0948"/>
    <w:rsid w:val="000A7483"/>
    <w:rsid w:val="000A7FE7"/>
    <w:rsid w:val="000B5A51"/>
    <w:rsid w:val="000B6838"/>
    <w:rsid w:val="000B7FC0"/>
    <w:rsid w:val="000C3363"/>
    <w:rsid w:val="000C5399"/>
    <w:rsid w:val="000D1CBE"/>
    <w:rsid w:val="000D477E"/>
    <w:rsid w:val="000D5BF7"/>
    <w:rsid w:val="000D5E88"/>
    <w:rsid w:val="000D6C56"/>
    <w:rsid w:val="000E052A"/>
    <w:rsid w:val="000E1C91"/>
    <w:rsid w:val="000E2404"/>
    <w:rsid w:val="000E2F97"/>
    <w:rsid w:val="000F428E"/>
    <w:rsid w:val="000F5ABA"/>
    <w:rsid w:val="001053C1"/>
    <w:rsid w:val="0011183E"/>
    <w:rsid w:val="00113B82"/>
    <w:rsid w:val="0011548D"/>
    <w:rsid w:val="001161DE"/>
    <w:rsid w:val="00116514"/>
    <w:rsid w:val="00117383"/>
    <w:rsid w:val="00120466"/>
    <w:rsid w:val="0012146E"/>
    <w:rsid w:val="00121CD3"/>
    <w:rsid w:val="00122912"/>
    <w:rsid w:val="00123E46"/>
    <w:rsid w:val="001263A9"/>
    <w:rsid w:val="00132423"/>
    <w:rsid w:val="00134270"/>
    <w:rsid w:val="001344F7"/>
    <w:rsid w:val="0013526B"/>
    <w:rsid w:val="0013763C"/>
    <w:rsid w:val="00140EC7"/>
    <w:rsid w:val="00146BB5"/>
    <w:rsid w:val="00147240"/>
    <w:rsid w:val="001519D4"/>
    <w:rsid w:val="00153B94"/>
    <w:rsid w:val="001564AE"/>
    <w:rsid w:val="001704FB"/>
    <w:rsid w:val="00172ED4"/>
    <w:rsid w:val="001734FC"/>
    <w:rsid w:val="00174AAA"/>
    <w:rsid w:val="00174E21"/>
    <w:rsid w:val="001775C4"/>
    <w:rsid w:val="00181EE6"/>
    <w:rsid w:val="00181EFF"/>
    <w:rsid w:val="001826A2"/>
    <w:rsid w:val="0018310D"/>
    <w:rsid w:val="001867F1"/>
    <w:rsid w:val="0018710C"/>
    <w:rsid w:val="0019111F"/>
    <w:rsid w:val="00191E38"/>
    <w:rsid w:val="00191FB3"/>
    <w:rsid w:val="001958EA"/>
    <w:rsid w:val="00196BBE"/>
    <w:rsid w:val="001A5F32"/>
    <w:rsid w:val="001A732B"/>
    <w:rsid w:val="001B7214"/>
    <w:rsid w:val="001B7BA3"/>
    <w:rsid w:val="001C2925"/>
    <w:rsid w:val="001D06F2"/>
    <w:rsid w:val="001D20B9"/>
    <w:rsid w:val="001D6D44"/>
    <w:rsid w:val="001D76BB"/>
    <w:rsid w:val="001E396D"/>
    <w:rsid w:val="001E4EB1"/>
    <w:rsid w:val="001E6A0A"/>
    <w:rsid w:val="001E7AFC"/>
    <w:rsid w:val="001F22D8"/>
    <w:rsid w:val="001F5F8D"/>
    <w:rsid w:val="001F712A"/>
    <w:rsid w:val="00200AD1"/>
    <w:rsid w:val="00204757"/>
    <w:rsid w:val="002049F6"/>
    <w:rsid w:val="00205BE3"/>
    <w:rsid w:val="00217CA8"/>
    <w:rsid w:val="00220379"/>
    <w:rsid w:val="00221D9B"/>
    <w:rsid w:val="00222DBC"/>
    <w:rsid w:val="00232DFF"/>
    <w:rsid w:val="0023603E"/>
    <w:rsid w:val="002456D8"/>
    <w:rsid w:val="00247948"/>
    <w:rsid w:val="00251BEA"/>
    <w:rsid w:val="00262304"/>
    <w:rsid w:val="00265BE3"/>
    <w:rsid w:val="002720EF"/>
    <w:rsid w:val="00274692"/>
    <w:rsid w:val="002775C4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3F9"/>
    <w:rsid w:val="002B5817"/>
    <w:rsid w:val="002B5DB7"/>
    <w:rsid w:val="002B60A5"/>
    <w:rsid w:val="002C067B"/>
    <w:rsid w:val="002C0BE7"/>
    <w:rsid w:val="002C1702"/>
    <w:rsid w:val="002C1971"/>
    <w:rsid w:val="002C447C"/>
    <w:rsid w:val="002C47A4"/>
    <w:rsid w:val="002C7221"/>
    <w:rsid w:val="002E37EA"/>
    <w:rsid w:val="002E7311"/>
    <w:rsid w:val="002F05B9"/>
    <w:rsid w:val="002F1D8F"/>
    <w:rsid w:val="002F2B87"/>
    <w:rsid w:val="002F3FB9"/>
    <w:rsid w:val="002F63FB"/>
    <w:rsid w:val="00305545"/>
    <w:rsid w:val="003059B6"/>
    <w:rsid w:val="00307224"/>
    <w:rsid w:val="003106B0"/>
    <w:rsid w:val="003120D3"/>
    <w:rsid w:val="00313108"/>
    <w:rsid w:val="00313B73"/>
    <w:rsid w:val="0032796E"/>
    <w:rsid w:val="0033296E"/>
    <w:rsid w:val="00332F77"/>
    <w:rsid w:val="003337DA"/>
    <w:rsid w:val="00335B19"/>
    <w:rsid w:val="00340022"/>
    <w:rsid w:val="003435F5"/>
    <w:rsid w:val="00345B11"/>
    <w:rsid w:val="00347E6B"/>
    <w:rsid w:val="003500E7"/>
    <w:rsid w:val="00351B15"/>
    <w:rsid w:val="00353BA9"/>
    <w:rsid w:val="003601D8"/>
    <w:rsid w:val="0036061A"/>
    <w:rsid w:val="00365276"/>
    <w:rsid w:val="0037104E"/>
    <w:rsid w:val="00371BE0"/>
    <w:rsid w:val="003761AD"/>
    <w:rsid w:val="00377F78"/>
    <w:rsid w:val="00380AB2"/>
    <w:rsid w:val="00384359"/>
    <w:rsid w:val="00384B7F"/>
    <w:rsid w:val="00385B57"/>
    <w:rsid w:val="00385EBE"/>
    <w:rsid w:val="00387411"/>
    <w:rsid w:val="00390460"/>
    <w:rsid w:val="00391FF0"/>
    <w:rsid w:val="00394450"/>
    <w:rsid w:val="003A0617"/>
    <w:rsid w:val="003A09F4"/>
    <w:rsid w:val="003B0414"/>
    <w:rsid w:val="003B289A"/>
    <w:rsid w:val="003B7EDA"/>
    <w:rsid w:val="003C1829"/>
    <w:rsid w:val="003C1B9D"/>
    <w:rsid w:val="003C392F"/>
    <w:rsid w:val="003C39BF"/>
    <w:rsid w:val="003D011F"/>
    <w:rsid w:val="003D11EF"/>
    <w:rsid w:val="003D6F9B"/>
    <w:rsid w:val="003E0267"/>
    <w:rsid w:val="003E64C7"/>
    <w:rsid w:val="003F086E"/>
    <w:rsid w:val="003F6326"/>
    <w:rsid w:val="003F6C64"/>
    <w:rsid w:val="0040079C"/>
    <w:rsid w:val="004031EF"/>
    <w:rsid w:val="00405924"/>
    <w:rsid w:val="004119E7"/>
    <w:rsid w:val="00417560"/>
    <w:rsid w:val="00417946"/>
    <w:rsid w:val="0042000B"/>
    <w:rsid w:val="0042143F"/>
    <w:rsid w:val="0042212D"/>
    <w:rsid w:val="0042320B"/>
    <w:rsid w:val="00435D9C"/>
    <w:rsid w:val="00440DD8"/>
    <w:rsid w:val="0044123B"/>
    <w:rsid w:val="00442F8F"/>
    <w:rsid w:val="00446878"/>
    <w:rsid w:val="004472CA"/>
    <w:rsid w:val="004512AD"/>
    <w:rsid w:val="00451954"/>
    <w:rsid w:val="00452D4A"/>
    <w:rsid w:val="00455BC3"/>
    <w:rsid w:val="00455BE6"/>
    <w:rsid w:val="00457B20"/>
    <w:rsid w:val="004609F7"/>
    <w:rsid w:val="00462858"/>
    <w:rsid w:val="00463698"/>
    <w:rsid w:val="004663A5"/>
    <w:rsid w:val="0047081E"/>
    <w:rsid w:val="00470B64"/>
    <w:rsid w:val="00471448"/>
    <w:rsid w:val="00473ADD"/>
    <w:rsid w:val="0047524A"/>
    <w:rsid w:val="00480073"/>
    <w:rsid w:val="004842D5"/>
    <w:rsid w:val="004850AC"/>
    <w:rsid w:val="004853CB"/>
    <w:rsid w:val="004854B8"/>
    <w:rsid w:val="00487CC8"/>
    <w:rsid w:val="004910B8"/>
    <w:rsid w:val="0049354B"/>
    <w:rsid w:val="004943F5"/>
    <w:rsid w:val="004A1395"/>
    <w:rsid w:val="004A37B4"/>
    <w:rsid w:val="004B206A"/>
    <w:rsid w:val="004B4C44"/>
    <w:rsid w:val="004B795A"/>
    <w:rsid w:val="004B7D4D"/>
    <w:rsid w:val="004C0DDF"/>
    <w:rsid w:val="004C3F62"/>
    <w:rsid w:val="004C60AB"/>
    <w:rsid w:val="004C7834"/>
    <w:rsid w:val="004D0C12"/>
    <w:rsid w:val="004D41B7"/>
    <w:rsid w:val="004D6473"/>
    <w:rsid w:val="004E30A9"/>
    <w:rsid w:val="004E7C09"/>
    <w:rsid w:val="004F3113"/>
    <w:rsid w:val="004F6BB4"/>
    <w:rsid w:val="005044DD"/>
    <w:rsid w:val="00510B1D"/>
    <w:rsid w:val="00514C82"/>
    <w:rsid w:val="0052464A"/>
    <w:rsid w:val="00525388"/>
    <w:rsid w:val="00526582"/>
    <w:rsid w:val="00530946"/>
    <w:rsid w:val="00530D56"/>
    <w:rsid w:val="00531181"/>
    <w:rsid w:val="0053160D"/>
    <w:rsid w:val="00532043"/>
    <w:rsid w:val="005321BD"/>
    <w:rsid w:val="00536578"/>
    <w:rsid w:val="00540408"/>
    <w:rsid w:val="00540E09"/>
    <w:rsid w:val="00542C9B"/>
    <w:rsid w:val="00542D7C"/>
    <w:rsid w:val="005430B9"/>
    <w:rsid w:val="00543597"/>
    <w:rsid w:val="0054528F"/>
    <w:rsid w:val="0054644D"/>
    <w:rsid w:val="00553880"/>
    <w:rsid w:val="00553C25"/>
    <w:rsid w:val="00556F59"/>
    <w:rsid w:val="0056191D"/>
    <w:rsid w:val="00564476"/>
    <w:rsid w:val="005668E8"/>
    <w:rsid w:val="00566FE5"/>
    <w:rsid w:val="00574183"/>
    <w:rsid w:val="005813A1"/>
    <w:rsid w:val="00582469"/>
    <w:rsid w:val="00582AAA"/>
    <w:rsid w:val="00583C7B"/>
    <w:rsid w:val="0058418F"/>
    <w:rsid w:val="00584B9C"/>
    <w:rsid w:val="0058632C"/>
    <w:rsid w:val="00587046"/>
    <w:rsid w:val="00590F2D"/>
    <w:rsid w:val="005922ED"/>
    <w:rsid w:val="00597F48"/>
    <w:rsid w:val="005A13D3"/>
    <w:rsid w:val="005A4F30"/>
    <w:rsid w:val="005A66EF"/>
    <w:rsid w:val="005A6CA6"/>
    <w:rsid w:val="005B08AD"/>
    <w:rsid w:val="005B23A9"/>
    <w:rsid w:val="005B3198"/>
    <w:rsid w:val="005B31A5"/>
    <w:rsid w:val="005B38C5"/>
    <w:rsid w:val="005B6346"/>
    <w:rsid w:val="005C3E1B"/>
    <w:rsid w:val="005C7EEC"/>
    <w:rsid w:val="005D2EAC"/>
    <w:rsid w:val="005E0900"/>
    <w:rsid w:val="005E1C38"/>
    <w:rsid w:val="005E4A88"/>
    <w:rsid w:val="005E4BB4"/>
    <w:rsid w:val="005E5327"/>
    <w:rsid w:val="005E638B"/>
    <w:rsid w:val="005E7AE0"/>
    <w:rsid w:val="005F2AF3"/>
    <w:rsid w:val="005F4A4C"/>
    <w:rsid w:val="005F6999"/>
    <w:rsid w:val="00600963"/>
    <w:rsid w:val="006032C7"/>
    <w:rsid w:val="0060352A"/>
    <w:rsid w:val="00606F29"/>
    <w:rsid w:val="006110B1"/>
    <w:rsid w:val="00611606"/>
    <w:rsid w:val="006141E1"/>
    <w:rsid w:val="00616E4F"/>
    <w:rsid w:val="00620BB1"/>
    <w:rsid w:val="00625200"/>
    <w:rsid w:val="00636A88"/>
    <w:rsid w:val="006403E7"/>
    <w:rsid w:val="00660242"/>
    <w:rsid w:val="00664C3E"/>
    <w:rsid w:val="00665EB2"/>
    <w:rsid w:val="0067006A"/>
    <w:rsid w:val="00672BEE"/>
    <w:rsid w:val="006743D3"/>
    <w:rsid w:val="00676318"/>
    <w:rsid w:val="00676665"/>
    <w:rsid w:val="00683F8A"/>
    <w:rsid w:val="006848B5"/>
    <w:rsid w:val="00686909"/>
    <w:rsid w:val="00687717"/>
    <w:rsid w:val="006914E9"/>
    <w:rsid w:val="00691666"/>
    <w:rsid w:val="006925B9"/>
    <w:rsid w:val="006954B3"/>
    <w:rsid w:val="00697218"/>
    <w:rsid w:val="006A0361"/>
    <w:rsid w:val="006A0462"/>
    <w:rsid w:val="006B1F37"/>
    <w:rsid w:val="006B43C4"/>
    <w:rsid w:val="006B4DD9"/>
    <w:rsid w:val="006B6A08"/>
    <w:rsid w:val="006B7C9E"/>
    <w:rsid w:val="006B7E37"/>
    <w:rsid w:val="006C4770"/>
    <w:rsid w:val="006C5C76"/>
    <w:rsid w:val="006C78D4"/>
    <w:rsid w:val="006D2903"/>
    <w:rsid w:val="006D2F36"/>
    <w:rsid w:val="006D6233"/>
    <w:rsid w:val="006D7E2E"/>
    <w:rsid w:val="006E055B"/>
    <w:rsid w:val="006E1F0D"/>
    <w:rsid w:val="006F0CC6"/>
    <w:rsid w:val="006F3CFD"/>
    <w:rsid w:val="006F4E6D"/>
    <w:rsid w:val="006F549E"/>
    <w:rsid w:val="006F5773"/>
    <w:rsid w:val="006F5B02"/>
    <w:rsid w:val="00701FB9"/>
    <w:rsid w:val="00706911"/>
    <w:rsid w:val="00706E66"/>
    <w:rsid w:val="0071162A"/>
    <w:rsid w:val="007116D7"/>
    <w:rsid w:val="007125CB"/>
    <w:rsid w:val="007150CA"/>
    <w:rsid w:val="0071622D"/>
    <w:rsid w:val="007163A4"/>
    <w:rsid w:val="00716D13"/>
    <w:rsid w:val="007231E2"/>
    <w:rsid w:val="00723FFB"/>
    <w:rsid w:val="00724C80"/>
    <w:rsid w:val="00730616"/>
    <w:rsid w:val="00732E7D"/>
    <w:rsid w:val="007357A0"/>
    <w:rsid w:val="007415DE"/>
    <w:rsid w:val="00743B17"/>
    <w:rsid w:val="007457C6"/>
    <w:rsid w:val="00755580"/>
    <w:rsid w:val="00760915"/>
    <w:rsid w:val="00762BCC"/>
    <w:rsid w:val="0076315F"/>
    <w:rsid w:val="00771800"/>
    <w:rsid w:val="007734D2"/>
    <w:rsid w:val="00781065"/>
    <w:rsid w:val="00782B87"/>
    <w:rsid w:val="007831AF"/>
    <w:rsid w:val="007837EE"/>
    <w:rsid w:val="00783A39"/>
    <w:rsid w:val="007879F2"/>
    <w:rsid w:val="00791FF6"/>
    <w:rsid w:val="00795E14"/>
    <w:rsid w:val="00797B0E"/>
    <w:rsid w:val="00797BF6"/>
    <w:rsid w:val="007A117B"/>
    <w:rsid w:val="007A19C9"/>
    <w:rsid w:val="007A2F6F"/>
    <w:rsid w:val="007A41FD"/>
    <w:rsid w:val="007A61CE"/>
    <w:rsid w:val="007A7C90"/>
    <w:rsid w:val="007B3BE4"/>
    <w:rsid w:val="007C51BA"/>
    <w:rsid w:val="007C574E"/>
    <w:rsid w:val="007D084C"/>
    <w:rsid w:val="007D3D87"/>
    <w:rsid w:val="007D65A5"/>
    <w:rsid w:val="007D6A3A"/>
    <w:rsid w:val="007E09DD"/>
    <w:rsid w:val="007F43E7"/>
    <w:rsid w:val="007F52FD"/>
    <w:rsid w:val="0080092A"/>
    <w:rsid w:val="00803B22"/>
    <w:rsid w:val="00804AED"/>
    <w:rsid w:val="0081081F"/>
    <w:rsid w:val="00823AA6"/>
    <w:rsid w:val="008324D7"/>
    <w:rsid w:val="00832A90"/>
    <w:rsid w:val="008346DF"/>
    <w:rsid w:val="00835390"/>
    <w:rsid w:val="00835E4B"/>
    <w:rsid w:val="00837F12"/>
    <w:rsid w:val="00842141"/>
    <w:rsid w:val="00845C73"/>
    <w:rsid w:val="00847E8E"/>
    <w:rsid w:val="00852154"/>
    <w:rsid w:val="0085263B"/>
    <w:rsid w:val="00855D29"/>
    <w:rsid w:val="008573F1"/>
    <w:rsid w:val="00866E89"/>
    <w:rsid w:val="00867B04"/>
    <w:rsid w:val="0087163D"/>
    <w:rsid w:val="00873024"/>
    <w:rsid w:val="008739C7"/>
    <w:rsid w:val="008755BE"/>
    <w:rsid w:val="00875618"/>
    <w:rsid w:val="0087633E"/>
    <w:rsid w:val="00890407"/>
    <w:rsid w:val="008938DD"/>
    <w:rsid w:val="00893D34"/>
    <w:rsid w:val="00895ACF"/>
    <w:rsid w:val="00896125"/>
    <w:rsid w:val="00896FE8"/>
    <w:rsid w:val="00897735"/>
    <w:rsid w:val="008A4C34"/>
    <w:rsid w:val="008A79D5"/>
    <w:rsid w:val="008B1852"/>
    <w:rsid w:val="008B73A6"/>
    <w:rsid w:val="008C0006"/>
    <w:rsid w:val="008C20E9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42D3"/>
    <w:rsid w:val="008E6DC5"/>
    <w:rsid w:val="008F691F"/>
    <w:rsid w:val="009010B5"/>
    <w:rsid w:val="00903359"/>
    <w:rsid w:val="009060B7"/>
    <w:rsid w:val="00907003"/>
    <w:rsid w:val="00915A2C"/>
    <w:rsid w:val="0091762B"/>
    <w:rsid w:val="00920159"/>
    <w:rsid w:val="00920B00"/>
    <w:rsid w:val="00922E55"/>
    <w:rsid w:val="00923623"/>
    <w:rsid w:val="00927A0B"/>
    <w:rsid w:val="00936022"/>
    <w:rsid w:val="009402EA"/>
    <w:rsid w:val="009431C6"/>
    <w:rsid w:val="00947CE6"/>
    <w:rsid w:val="009556BB"/>
    <w:rsid w:val="00955BBC"/>
    <w:rsid w:val="0095611F"/>
    <w:rsid w:val="00961F28"/>
    <w:rsid w:val="009631DC"/>
    <w:rsid w:val="0096463D"/>
    <w:rsid w:val="0096501D"/>
    <w:rsid w:val="00967699"/>
    <w:rsid w:val="00970407"/>
    <w:rsid w:val="00970F28"/>
    <w:rsid w:val="00972C8B"/>
    <w:rsid w:val="00974CDE"/>
    <w:rsid w:val="00975704"/>
    <w:rsid w:val="00975D39"/>
    <w:rsid w:val="00983B93"/>
    <w:rsid w:val="00986062"/>
    <w:rsid w:val="009876D3"/>
    <w:rsid w:val="00990AC6"/>
    <w:rsid w:val="00997C6C"/>
    <w:rsid w:val="009A090C"/>
    <w:rsid w:val="009A0CF3"/>
    <w:rsid w:val="009A3AD5"/>
    <w:rsid w:val="009A7DAB"/>
    <w:rsid w:val="009B1398"/>
    <w:rsid w:val="009B23D4"/>
    <w:rsid w:val="009B31F6"/>
    <w:rsid w:val="009B3D93"/>
    <w:rsid w:val="009B50DD"/>
    <w:rsid w:val="009B6D04"/>
    <w:rsid w:val="009C194A"/>
    <w:rsid w:val="009C1BF1"/>
    <w:rsid w:val="009C38A3"/>
    <w:rsid w:val="009D3368"/>
    <w:rsid w:val="009E1187"/>
    <w:rsid w:val="009E3D0A"/>
    <w:rsid w:val="009E5742"/>
    <w:rsid w:val="009E6F1A"/>
    <w:rsid w:val="009F1876"/>
    <w:rsid w:val="009F35EB"/>
    <w:rsid w:val="009F63F1"/>
    <w:rsid w:val="009F758A"/>
    <w:rsid w:val="009F7A9D"/>
    <w:rsid w:val="00A027BB"/>
    <w:rsid w:val="00A02B60"/>
    <w:rsid w:val="00A06B99"/>
    <w:rsid w:val="00A115A7"/>
    <w:rsid w:val="00A12DF8"/>
    <w:rsid w:val="00A131AE"/>
    <w:rsid w:val="00A13B64"/>
    <w:rsid w:val="00A13CCD"/>
    <w:rsid w:val="00A14478"/>
    <w:rsid w:val="00A17EFC"/>
    <w:rsid w:val="00A209D7"/>
    <w:rsid w:val="00A20C70"/>
    <w:rsid w:val="00A231D7"/>
    <w:rsid w:val="00A276B3"/>
    <w:rsid w:val="00A30101"/>
    <w:rsid w:val="00A304D0"/>
    <w:rsid w:val="00A414DA"/>
    <w:rsid w:val="00A47481"/>
    <w:rsid w:val="00A50D35"/>
    <w:rsid w:val="00A518D1"/>
    <w:rsid w:val="00A52BA3"/>
    <w:rsid w:val="00A5498A"/>
    <w:rsid w:val="00A54C08"/>
    <w:rsid w:val="00A56915"/>
    <w:rsid w:val="00A6338A"/>
    <w:rsid w:val="00A772D3"/>
    <w:rsid w:val="00A83A6E"/>
    <w:rsid w:val="00A85F59"/>
    <w:rsid w:val="00A91B70"/>
    <w:rsid w:val="00A9347F"/>
    <w:rsid w:val="00A97350"/>
    <w:rsid w:val="00A9791D"/>
    <w:rsid w:val="00AA0D34"/>
    <w:rsid w:val="00AA1121"/>
    <w:rsid w:val="00AA4348"/>
    <w:rsid w:val="00AB2E6D"/>
    <w:rsid w:val="00AC2136"/>
    <w:rsid w:val="00AC4A9E"/>
    <w:rsid w:val="00AC72DA"/>
    <w:rsid w:val="00AD2578"/>
    <w:rsid w:val="00AD29AD"/>
    <w:rsid w:val="00AD429F"/>
    <w:rsid w:val="00AE20F2"/>
    <w:rsid w:val="00AE43AF"/>
    <w:rsid w:val="00AE7C48"/>
    <w:rsid w:val="00AF50C3"/>
    <w:rsid w:val="00AF52BE"/>
    <w:rsid w:val="00B00985"/>
    <w:rsid w:val="00B148E6"/>
    <w:rsid w:val="00B15652"/>
    <w:rsid w:val="00B15DDC"/>
    <w:rsid w:val="00B23569"/>
    <w:rsid w:val="00B24E60"/>
    <w:rsid w:val="00B271F6"/>
    <w:rsid w:val="00B30A07"/>
    <w:rsid w:val="00B359D1"/>
    <w:rsid w:val="00B4558A"/>
    <w:rsid w:val="00B505A2"/>
    <w:rsid w:val="00B536DA"/>
    <w:rsid w:val="00B60E1F"/>
    <w:rsid w:val="00B669EB"/>
    <w:rsid w:val="00B675B9"/>
    <w:rsid w:val="00B70D3C"/>
    <w:rsid w:val="00B70E67"/>
    <w:rsid w:val="00B7321F"/>
    <w:rsid w:val="00B75B5C"/>
    <w:rsid w:val="00B777E1"/>
    <w:rsid w:val="00B8008C"/>
    <w:rsid w:val="00B8135E"/>
    <w:rsid w:val="00B82E80"/>
    <w:rsid w:val="00B84DE2"/>
    <w:rsid w:val="00B91669"/>
    <w:rsid w:val="00B960D8"/>
    <w:rsid w:val="00BA302D"/>
    <w:rsid w:val="00BA4D1F"/>
    <w:rsid w:val="00BA56AB"/>
    <w:rsid w:val="00BA63EB"/>
    <w:rsid w:val="00BA78F6"/>
    <w:rsid w:val="00BA7B2D"/>
    <w:rsid w:val="00BB4974"/>
    <w:rsid w:val="00BC1370"/>
    <w:rsid w:val="00BD37DE"/>
    <w:rsid w:val="00BD3FB6"/>
    <w:rsid w:val="00BD6488"/>
    <w:rsid w:val="00BE0A95"/>
    <w:rsid w:val="00BE5B1C"/>
    <w:rsid w:val="00BE79C8"/>
    <w:rsid w:val="00BF0E0D"/>
    <w:rsid w:val="00BF1019"/>
    <w:rsid w:val="00BF231B"/>
    <w:rsid w:val="00BF2BC5"/>
    <w:rsid w:val="00BF4318"/>
    <w:rsid w:val="00BF670D"/>
    <w:rsid w:val="00BF6E12"/>
    <w:rsid w:val="00C013FD"/>
    <w:rsid w:val="00C01DFA"/>
    <w:rsid w:val="00C04E73"/>
    <w:rsid w:val="00C05265"/>
    <w:rsid w:val="00C17D39"/>
    <w:rsid w:val="00C213AB"/>
    <w:rsid w:val="00C21744"/>
    <w:rsid w:val="00C3061E"/>
    <w:rsid w:val="00C3122E"/>
    <w:rsid w:val="00C3281F"/>
    <w:rsid w:val="00C331F4"/>
    <w:rsid w:val="00C33817"/>
    <w:rsid w:val="00C36BB6"/>
    <w:rsid w:val="00C41A03"/>
    <w:rsid w:val="00C447E6"/>
    <w:rsid w:val="00C47726"/>
    <w:rsid w:val="00C53E1F"/>
    <w:rsid w:val="00C57B83"/>
    <w:rsid w:val="00C6624E"/>
    <w:rsid w:val="00C66277"/>
    <w:rsid w:val="00C767A7"/>
    <w:rsid w:val="00C803CB"/>
    <w:rsid w:val="00C8169C"/>
    <w:rsid w:val="00C8547D"/>
    <w:rsid w:val="00C856D4"/>
    <w:rsid w:val="00C86A9F"/>
    <w:rsid w:val="00C90B46"/>
    <w:rsid w:val="00C90D0C"/>
    <w:rsid w:val="00C90DA4"/>
    <w:rsid w:val="00CA12E4"/>
    <w:rsid w:val="00CA3536"/>
    <w:rsid w:val="00CA3EA1"/>
    <w:rsid w:val="00CA4BEA"/>
    <w:rsid w:val="00CA4DC0"/>
    <w:rsid w:val="00CA59D1"/>
    <w:rsid w:val="00CB1B71"/>
    <w:rsid w:val="00CB1C33"/>
    <w:rsid w:val="00CB7F7F"/>
    <w:rsid w:val="00CC0125"/>
    <w:rsid w:val="00CC403E"/>
    <w:rsid w:val="00CC6011"/>
    <w:rsid w:val="00CD3463"/>
    <w:rsid w:val="00CD36C2"/>
    <w:rsid w:val="00CD71BD"/>
    <w:rsid w:val="00CD72A8"/>
    <w:rsid w:val="00CE2350"/>
    <w:rsid w:val="00CE585F"/>
    <w:rsid w:val="00CF2584"/>
    <w:rsid w:val="00CF50DE"/>
    <w:rsid w:val="00CF57DD"/>
    <w:rsid w:val="00CF6F6A"/>
    <w:rsid w:val="00CF70E7"/>
    <w:rsid w:val="00CF74D9"/>
    <w:rsid w:val="00D01663"/>
    <w:rsid w:val="00D01ADA"/>
    <w:rsid w:val="00D0368F"/>
    <w:rsid w:val="00D109C6"/>
    <w:rsid w:val="00D1138B"/>
    <w:rsid w:val="00D12868"/>
    <w:rsid w:val="00D13234"/>
    <w:rsid w:val="00D13B13"/>
    <w:rsid w:val="00D162C8"/>
    <w:rsid w:val="00D17496"/>
    <w:rsid w:val="00D17564"/>
    <w:rsid w:val="00D21E87"/>
    <w:rsid w:val="00D2436D"/>
    <w:rsid w:val="00D27238"/>
    <w:rsid w:val="00D27385"/>
    <w:rsid w:val="00D32E48"/>
    <w:rsid w:val="00D33E92"/>
    <w:rsid w:val="00D34710"/>
    <w:rsid w:val="00D40CD6"/>
    <w:rsid w:val="00D44B14"/>
    <w:rsid w:val="00D45080"/>
    <w:rsid w:val="00D46531"/>
    <w:rsid w:val="00D50897"/>
    <w:rsid w:val="00D515A6"/>
    <w:rsid w:val="00D54365"/>
    <w:rsid w:val="00D5467A"/>
    <w:rsid w:val="00D554F8"/>
    <w:rsid w:val="00D62973"/>
    <w:rsid w:val="00D71D75"/>
    <w:rsid w:val="00D73CB5"/>
    <w:rsid w:val="00D74611"/>
    <w:rsid w:val="00D74D90"/>
    <w:rsid w:val="00D75091"/>
    <w:rsid w:val="00D75EE5"/>
    <w:rsid w:val="00D76027"/>
    <w:rsid w:val="00D76DB8"/>
    <w:rsid w:val="00D8120D"/>
    <w:rsid w:val="00D873F1"/>
    <w:rsid w:val="00D95D86"/>
    <w:rsid w:val="00DA0894"/>
    <w:rsid w:val="00DA1D1F"/>
    <w:rsid w:val="00DA400B"/>
    <w:rsid w:val="00DB23EE"/>
    <w:rsid w:val="00DB4C81"/>
    <w:rsid w:val="00DB4EB2"/>
    <w:rsid w:val="00DC2170"/>
    <w:rsid w:val="00DC4A0A"/>
    <w:rsid w:val="00DC74CB"/>
    <w:rsid w:val="00DD54E2"/>
    <w:rsid w:val="00DD71A6"/>
    <w:rsid w:val="00DE31DE"/>
    <w:rsid w:val="00DE4C00"/>
    <w:rsid w:val="00DF1954"/>
    <w:rsid w:val="00DF1D4C"/>
    <w:rsid w:val="00DF1DF6"/>
    <w:rsid w:val="00DF57E0"/>
    <w:rsid w:val="00DF6DB2"/>
    <w:rsid w:val="00DF6F6B"/>
    <w:rsid w:val="00E00BE2"/>
    <w:rsid w:val="00E01FFC"/>
    <w:rsid w:val="00E056EC"/>
    <w:rsid w:val="00E062FB"/>
    <w:rsid w:val="00E13BD1"/>
    <w:rsid w:val="00E1728D"/>
    <w:rsid w:val="00E178CE"/>
    <w:rsid w:val="00E17B88"/>
    <w:rsid w:val="00E22E93"/>
    <w:rsid w:val="00E23DD8"/>
    <w:rsid w:val="00E24E40"/>
    <w:rsid w:val="00E24F54"/>
    <w:rsid w:val="00E30F65"/>
    <w:rsid w:val="00E332C2"/>
    <w:rsid w:val="00E33965"/>
    <w:rsid w:val="00E35294"/>
    <w:rsid w:val="00E403F1"/>
    <w:rsid w:val="00E44D67"/>
    <w:rsid w:val="00E45447"/>
    <w:rsid w:val="00E535B5"/>
    <w:rsid w:val="00E64589"/>
    <w:rsid w:val="00E7259F"/>
    <w:rsid w:val="00E7296B"/>
    <w:rsid w:val="00E73460"/>
    <w:rsid w:val="00E73CD6"/>
    <w:rsid w:val="00E75151"/>
    <w:rsid w:val="00E75B49"/>
    <w:rsid w:val="00E862BD"/>
    <w:rsid w:val="00E863C9"/>
    <w:rsid w:val="00E8644F"/>
    <w:rsid w:val="00E86AB9"/>
    <w:rsid w:val="00E94008"/>
    <w:rsid w:val="00E96221"/>
    <w:rsid w:val="00EB3FB7"/>
    <w:rsid w:val="00EC2872"/>
    <w:rsid w:val="00ED163F"/>
    <w:rsid w:val="00ED4E99"/>
    <w:rsid w:val="00ED7981"/>
    <w:rsid w:val="00ED7BCA"/>
    <w:rsid w:val="00EE3A03"/>
    <w:rsid w:val="00EE67CF"/>
    <w:rsid w:val="00EF3340"/>
    <w:rsid w:val="00EF583E"/>
    <w:rsid w:val="00EF6EE5"/>
    <w:rsid w:val="00F02F6A"/>
    <w:rsid w:val="00F04D67"/>
    <w:rsid w:val="00F11B44"/>
    <w:rsid w:val="00F20565"/>
    <w:rsid w:val="00F23875"/>
    <w:rsid w:val="00F25DD2"/>
    <w:rsid w:val="00F304B3"/>
    <w:rsid w:val="00F30725"/>
    <w:rsid w:val="00F33F41"/>
    <w:rsid w:val="00F37A2A"/>
    <w:rsid w:val="00F428F9"/>
    <w:rsid w:val="00F4331A"/>
    <w:rsid w:val="00F4683E"/>
    <w:rsid w:val="00F5029A"/>
    <w:rsid w:val="00F51F62"/>
    <w:rsid w:val="00F53D01"/>
    <w:rsid w:val="00F53D2E"/>
    <w:rsid w:val="00F53FCF"/>
    <w:rsid w:val="00F57D76"/>
    <w:rsid w:val="00F60096"/>
    <w:rsid w:val="00F61A96"/>
    <w:rsid w:val="00F71FC0"/>
    <w:rsid w:val="00F73C90"/>
    <w:rsid w:val="00F75F5D"/>
    <w:rsid w:val="00F7709F"/>
    <w:rsid w:val="00F7738B"/>
    <w:rsid w:val="00F81E2D"/>
    <w:rsid w:val="00F83DD1"/>
    <w:rsid w:val="00F85DAA"/>
    <w:rsid w:val="00F913E1"/>
    <w:rsid w:val="00F95CE7"/>
    <w:rsid w:val="00FA242B"/>
    <w:rsid w:val="00FA32B8"/>
    <w:rsid w:val="00FA429D"/>
    <w:rsid w:val="00FB4EBF"/>
    <w:rsid w:val="00FB7F8F"/>
    <w:rsid w:val="00FC254B"/>
    <w:rsid w:val="00FC2694"/>
    <w:rsid w:val="00FC4470"/>
    <w:rsid w:val="00FC603C"/>
    <w:rsid w:val="00FC7845"/>
    <w:rsid w:val="00FD0B97"/>
    <w:rsid w:val="00FD155C"/>
    <w:rsid w:val="00FD195B"/>
    <w:rsid w:val="00FD1A81"/>
    <w:rsid w:val="00FD5B3A"/>
    <w:rsid w:val="00FE27F2"/>
    <w:rsid w:val="00FE35F4"/>
    <w:rsid w:val="00FE519A"/>
    <w:rsid w:val="00FE530D"/>
    <w:rsid w:val="00FE5C75"/>
    <w:rsid w:val="00FE7D7B"/>
    <w:rsid w:val="00FF266D"/>
    <w:rsid w:val="00FF3A63"/>
    <w:rsid w:val="00FF633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ECD87C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semiHidden/>
    <w:unhideWhenUsed/>
    <w:rsid w:val="006F0CC6"/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4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7D6E-1629-4CA6-B019-AF52E2AB9273}">
  <ds:schemaRefs>
    <ds:schemaRef ds:uri="http://schemas.microsoft.com/office/2006/metadata/properties"/>
    <ds:schemaRef ds:uri="http://purl.org/dc/terms/"/>
    <ds:schemaRef ds:uri="http://purl.org/dc/elements/1.1/"/>
    <ds:schemaRef ds:uri="bf0dde70-ae85-4f7b-9514-a3ea0787b580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1fd7896-bb3c-4ee6-bae7-2854fbdec4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9FAA52-BA29-47EB-A8E4-40B7F9378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174B3-B652-4FCC-9E57-128E7E4B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C8312-1689-4DF4-8051-3E243620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2</cp:revision>
  <cp:lastPrinted>2015-12-11T13:09:00Z</cp:lastPrinted>
  <dcterms:created xsi:type="dcterms:W3CDTF">2018-01-23T16:34:00Z</dcterms:created>
  <dcterms:modified xsi:type="dcterms:W3CDTF">2018-01-23T16:34:00Z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