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D30365" w:rsidRDefault="001775C4" w:rsidP="00B56BAF">
            <w:pPr>
              <w:pStyle w:val="Standard1"/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D30365"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  <w:r w:rsidR="00EA23C0" w:rsidRPr="00D30365">
              <w:rPr>
                <w:rFonts w:asciiTheme="minorHAnsi" w:hAnsiTheme="minorHAnsi"/>
                <w:b/>
                <w:sz w:val="28"/>
                <w:szCs w:val="28"/>
              </w:rPr>
              <w:t xml:space="preserve"> of Committee:</w:t>
            </w:r>
            <w:r w:rsidR="00EA23C0" w:rsidRPr="00D30365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</w:t>
            </w:r>
            <w:r w:rsidR="00DC418F" w:rsidRPr="00D30365">
              <w:rPr>
                <w:rFonts w:asciiTheme="minorHAnsi" w:hAnsiTheme="minorHAnsi"/>
                <w:b/>
                <w:sz w:val="28"/>
                <w:szCs w:val="28"/>
              </w:rPr>
              <w:t>Human Subjects I</w:t>
            </w:r>
            <w:r w:rsidR="003421DC" w:rsidRPr="00D30365">
              <w:rPr>
                <w:rFonts w:asciiTheme="minorHAnsi" w:hAnsiTheme="minorHAnsi"/>
                <w:b/>
                <w:sz w:val="28"/>
                <w:szCs w:val="28"/>
              </w:rPr>
              <w:t>nstitutional Review Board</w:t>
            </w:r>
            <w:r w:rsidR="00F25DB3" w:rsidRPr="00D30365">
              <w:rPr>
                <w:rFonts w:asciiTheme="minorHAnsi" w:hAnsiTheme="minorHAnsi"/>
                <w:b/>
                <w:sz w:val="28"/>
                <w:szCs w:val="28"/>
              </w:rPr>
              <w:t xml:space="preserve"> (</w:t>
            </w:r>
            <w:r w:rsidR="00DC418F" w:rsidRPr="00D30365">
              <w:rPr>
                <w:rFonts w:asciiTheme="minorHAnsi" w:hAnsiTheme="minorHAnsi"/>
                <w:b/>
                <w:sz w:val="28"/>
                <w:szCs w:val="28"/>
              </w:rPr>
              <w:t>HS</w:t>
            </w:r>
            <w:r w:rsidR="00F25DB3" w:rsidRPr="00D30365">
              <w:rPr>
                <w:rFonts w:asciiTheme="minorHAnsi" w:hAnsiTheme="minorHAnsi"/>
                <w:b/>
                <w:sz w:val="28"/>
                <w:szCs w:val="28"/>
              </w:rPr>
              <w:t>IRB)</w:t>
            </w:r>
          </w:p>
          <w:p w:rsidR="001775C4" w:rsidRPr="000E5548" w:rsidRDefault="003421DC" w:rsidP="00B56BAF">
            <w:pPr>
              <w:pStyle w:val="Standard1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0E5548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Cleave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 w:rsidRPr="000E5548">
              <w:rPr>
                <w:rFonts w:asciiTheme="minorHAnsi" w:hAnsiTheme="minorHAnsi"/>
                <w:sz w:val="22"/>
                <w:szCs w:val="22"/>
              </w:rPr>
              <w:t xml:space="preserve">, Kari Richards, </w:t>
            </w:r>
            <w:r w:rsidR="00D30365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14574B" w:rsidRPr="000E5548">
              <w:rPr>
                <w:rFonts w:asciiTheme="minorHAnsi" w:hAnsiTheme="minorHAnsi"/>
                <w:sz w:val="22"/>
                <w:szCs w:val="22"/>
              </w:rPr>
              <w:t>Susan Jepsen</w:t>
            </w:r>
          </w:p>
          <w:p w:rsidR="003421DC" w:rsidRPr="00135567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135567">
              <w:rPr>
                <w:rFonts w:asciiTheme="minorHAnsi" w:hAnsiTheme="minorHAnsi"/>
                <w:sz w:val="22"/>
                <w:szCs w:val="22"/>
              </w:rPr>
              <w:t>Alternate</w:t>
            </w:r>
            <w:r w:rsidR="003421DC" w:rsidRPr="00135567">
              <w:rPr>
                <w:rFonts w:asciiTheme="minorHAnsi" w:hAnsiTheme="minorHAnsi"/>
                <w:sz w:val="22"/>
                <w:szCs w:val="22"/>
              </w:rPr>
              <w:t>: Anna Mitterling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0E5548"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  <w:r w:rsidR="00D30365" w:rsidRPr="000E5548">
              <w:rPr>
                <w:rFonts w:asciiTheme="minorHAnsi" w:hAnsiTheme="minorHAnsi"/>
              </w:rPr>
              <w:t>Patricia Ayers, Matthew Fall, Katrina Steinsultz, Matthew Van Cleave, Melinda Wilson, Kari Richards</w:t>
            </w:r>
            <w:r w:rsidR="00D30365">
              <w:rPr>
                <w:rFonts w:asciiTheme="minorHAnsi" w:hAnsiTheme="minorHAnsi"/>
              </w:rPr>
              <w:t>-by phone</w:t>
            </w:r>
            <w:r w:rsidR="00D30365" w:rsidRPr="000E5548">
              <w:rPr>
                <w:rFonts w:asciiTheme="minorHAnsi" w:hAnsiTheme="minorHAnsi"/>
              </w:rPr>
              <w:t xml:space="preserve">, </w:t>
            </w:r>
            <w:r w:rsidR="00D30365">
              <w:rPr>
                <w:rFonts w:asciiTheme="minorHAnsi" w:hAnsiTheme="minorHAnsi"/>
              </w:rPr>
              <w:t xml:space="preserve">and </w:t>
            </w:r>
            <w:r w:rsidR="00D30365" w:rsidRPr="000E5548">
              <w:rPr>
                <w:rFonts w:asciiTheme="minorHAnsi" w:hAnsiTheme="minorHAnsi"/>
              </w:rPr>
              <w:t>Susan Jepsen</w:t>
            </w:r>
          </w:p>
          <w:p w:rsidR="006A3A03" w:rsidRDefault="0014574B" w:rsidP="00703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  <w:r w:rsidR="00D30365" w:rsidRPr="000E5548">
              <w:rPr>
                <w:rFonts w:asciiTheme="minorHAnsi" w:hAnsiTheme="minorHAnsi"/>
              </w:rPr>
              <w:t>Renee Brown</w:t>
            </w:r>
            <w:r w:rsidR="00D30365">
              <w:rPr>
                <w:rFonts w:asciiTheme="minorHAnsi" w:hAnsiTheme="minorHAnsi"/>
              </w:rPr>
              <w:t xml:space="preserve">, </w:t>
            </w:r>
            <w:r w:rsidR="00D30365" w:rsidRPr="00135567">
              <w:rPr>
                <w:rFonts w:asciiTheme="minorHAnsi" w:hAnsiTheme="minorHAnsi"/>
              </w:rPr>
              <w:t>Anna Mitterling</w:t>
            </w:r>
            <w:r w:rsidR="00D30365">
              <w:rPr>
                <w:rFonts w:asciiTheme="minorHAnsi" w:hAnsiTheme="minorHAnsi"/>
              </w:rPr>
              <w:t xml:space="preserve">, </w:t>
            </w:r>
            <w:r w:rsidR="003B498B">
              <w:rPr>
                <w:rFonts w:asciiTheme="minorHAnsi" w:hAnsiTheme="minorHAnsi"/>
              </w:rPr>
              <w:t xml:space="preserve">and </w:t>
            </w:r>
            <w:r w:rsidR="00D30365" w:rsidRPr="000E5548">
              <w:rPr>
                <w:rFonts w:asciiTheme="minorHAnsi" w:hAnsiTheme="minorHAnsi"/>
              </w:rPr>
              <w:t>James Owens</w:t>
            </w:r>
          </w:p>
          <w:p w:rsidR="00703B6A" w:rsidRPr="00290DE5" w:rsidRDefault="00703B6A" w:rsidP="00703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Guest</w:t>
            </w:r>
            <w:r w:rsidR="00087200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:</w:t>
            </w:r>
            <w:r w:rsidR="003B498B">
              <w:rPr>
                <w:rFonts w:asciiTheme="minorHAnsi" w:hAnsiTheme="minorHAnsi"/>
              </w:rPr>
              <w:t xml:space="preserve"> Sally Pierce and Carlotta Walker</w:t>
            </w: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00703B6A" w:rsidP="00DE53C3">
            <w:r>
              <w:t>Date:  May 3</w:t>
            </w:r>
            <w:r w:rsidR="37733A6A">
              <w:t>, 2019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2065"/>
      </w:tblGrid>
      <w:tr w:rsidR="001B3CF3" w:rsidRPr="00EF6EE5" w:rsidTr="00B56BAF">
        <w:trPr>
          <w:trHeight w:val="305"/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06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B56BAF">
        <w:trPr>
          <w:trHeight w:val="638"/>
          <w:jc w:val="center"/>
        </w:trPr>
        <w:tc>
          <w:tcPr>
            <w:tcW w:w="2155" w:type="dxa"/>
          </w:tcPr>
          <w:p w:rsidR="001148B4" w:rsidRDefault="37733A6A" w:rsidP="00703B6A">
            <w:r>
              <w:t xml:space="preserve">Approval of the </w:t>
            </w:r>
            <w:r w:rsidR="00703B6A">
              <w:t>March 1, 2019 minutes</w:t>
            </w:r>
            <w:r>
              <w:t xml:space="preserve"> </w:t>
            </w:r>
            <w:r w:rsidR="00B56BAF">
              <w:t>(</w:t>
            </w:r>
            <w:r w:rsidR="00703B6A">
              <w:t>4/5</w:t>
            </w:r>
            <w:r>
              <w:t>/19 mtg was canceled)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8732ED">
            <w:pPr>
              <w:tabs>
                <w:tab w:val="left" w:pos="3420"/>
              </w:tabs>
            </w:pPr>
          </w:p>
          <w:p w:rsidR="007E6DE2" w:rsidRDefault="00497BBB" w:rsidP="00497BBB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The 3-1-19 Agenda &amp; Notes</w:t>
            </w:r>
            <w:r w:rsidR="002C1FC2">
              <w:t xml:space="preserve"> were approved</w:t>
            </w:r>
            <w:r>
              <w:t>.</w:t>
            </w:r>
          </w:p>
        </w:tc>
      </w:tr>
      <w:tr w:rsidR="00985BA3" w:rsidRPr="00EF6EE5" w:rsidTr="00B56BAF">
        <w:trPr>
          <w:trHeight w:val="638"/>
          <w:jc w:val="center"/>
        </w:trPr>
        <w:tc>
          <w:tcPr>
            <w:tcW w:w="2155" w:type="dxa"/>
          </w:tcPr>
          <w:p w:rsidR="00985BA3" w:rsidRDefault="00E7692C" w:rsidP="00703B6A">
            <w:r>
              <w:t xml:space="preserve">Discuss </w:t>
            </w:r>
            <w:r w:rsidR="00703B6A">
              <w:t>Proposal for Exemption from Dr. Carlotta Walker</w:t>
            </w:r>
            <w:r>
              <w:t>.</w:t>
            </w:r>
          </w:p>
        </w:tc>
        <w:tc>
          <w:tcPr>
            <w:tcW w:w="12065" w:type="dxa"/>
            <w:tcBorders>
              <w:top w:val="nil"/>
            </w:tcBorders>
          </w:tcPr>
          <w:p w:rsidR="00BE38CD" w:rsidRDefault="00BD5410" w:rsidP="00703B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Group discuss</w:t>
            </w:r>
            <w:r w:rsidR="004D5D70">
              <w:t>ion</w:t>
            </w:r>
            <w:r w:rsidR="00BE38CD">
              <w:t xml:space="preserve"> with Dr. Carlotta Walker regarding her HSIRB research application.</w:t>
            </w:r>
          </w:p>
          <w:p w:rsidR="007E6DE2" w:rsidRDefault="003F4E68" w:rsidP="00703B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Determined that the project is </w:t>
            </w:r>
            <w:r w:rsidR="00BE38CD">
              <w:t>exempt per category 2</w:t>
            </w:r>
            <w:r w:rsidR="00BD5410">
              <w:t xml:space="preserve"> </w:t>
            </w:r>
            <w:r>
              <w:t>(45 CFR 46.104).</w:t>
            </w:r>
          </w:p>
          <w:p w:rsidR="003F4E68" w:rsidRDefault="003F4E68" w:rsidP="00703B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Exemption is contingent upon approval of the Benedictine University IRB. </w:t>
            </w:r>
          </w:p>
          <w:p w:rsidR="002C1FC2" w:rsidRDefault="002C1FC2" w:rsidP="00703B6A">
            <w:pPr>
              <w:pStyle w:val="ListParagraph"/>
              <w:tabs>
                <w:tab w:val="left" w:pos="3420"/>
              </w:tabs>
            </w:pPr>
          </w:p>
        </w:tc>
      </w:tr>
      <w:tr w:rsidR="4BAD228B" w:rsidTr="00B56BAF">
        <w:trPr>
          <w:trHeight w:val="638"/>
          <w:jc w:val="center"/>
        </w:trPr>
        <w:tc>
          <w:tcPr>
            <w:tcW w:w="2155" w:type="dxa"/>
          </w:tcPr>
          <w:p w:rsidR="4BAD228B" w:rsidRDefault="4BAD228B" w:rsidP="00703B6A">
            <w:r>
              <w:t xml:space="preserve">Discuss </w:t>
            </w:r>
            <w:r w:rsidR="00703B6A">
              <w:t>research being done by LCC employees (faculty or staff) on other LCC employees (faculty or staff).</w:t>
            </w:r>
          </w:p>
        </w:tc>
        <w:tc>
          <w:tcPr>
            <w:tcW w:w="12065" w:type="dxa"/>
            <w:tcBorders>
              <w:top w:val="nil"/>
            </w:tcBorders>
          </w:tcPr>
          <w:p w:rsidR="00703B6A" w:rsidRDefault="00703B6A" w:rsidP="00DB3A8A">
            <w:pPr>
              <w:pStyle w:val="ListParagraph"/>
              <w:numPr>
                <w:ilvl w:val="0"/>
                <w:numId w:val="35"/>
              </w:numPr>
            </w:pPr>
            <w:r>
              <w:t>Is it possible (or even desirable) to have a general policy in place for the LCC-HSIRB on this topic?</w:t>
            </w:r>
          </w:p>
          <w:p w:rsidR="00C158CF" w:rsidRDefault="00A36963" w:rsidP="00C158CF">
            <w:pPr>
              <w:pStyle w:val="ListParagraph"/>
              <w:numPr>
                <w:ilvl w:val="1"/>
                <w:numId w:val="35"/>
              </w:numPr>
            </w:pPr>
            <w:r>
              <w:t>This discussion is focusing on the i</w:t>
            </w:r>
            <w:r w:rsidR="00C158CF">
              <w:t>nternal researcher vs external researcher</w:t>
            </w:r>
          </w:p>
          <w:p w:rsidR="00C158CF" w:rsidRDefault="00C158CF" w:rsidP="00C158CF">
            <w:pPr>
              <w:pStyle w:val="ListParagraph"/>
              <w:numPr>
                <w:ilvl w:val="1"/>
                <w:numId w:val="35"/>
              </w:numPr>
            </w:pPr>
            <w:r>
              <w:t>Types of concerns from previous discussions</w:t>
            </w:r>
          </w:p>
          <w:p w:rsidR="008C718A" w:rsidRDefault="00C158CF" w:rsidP="00C158CF">
            <w:pPr>
              <w:pStyle w:val="ListParagraph"/>
              <w:numPr>
                <w:ilvl w:val="2"/>
                <w:numId w:val="35"/>
              </w:numPr>
            </w:pPr>
            <w:r>
              <w:t>Confidentiali</w:t>
            </w:r>
            <w:r w:rsidR="008C718A">
              <w:t>ty is different when internal</w:t>
            </w:r>
          </w:p>
          <w:p w:rsidR="00C158CF" w:rsidRDefault="00C158CF" w:rsidP="008C718A">
            <w:pPr>
              <w:pStyle w:val="ListParagraph"/>
              <w:numPr>
                <w:ilvl w:val="3"/>
                <w:numId w:val="35"/>
              </w:numPr>
            </w:pPr>
            <w:r>
              <w:t>research</w:t>
            </w:r>
            <w:r w:rsidR="008C718A">
              <w:t>er may</w:t>
            </w:r>
            <w:r>
              <w:t xml:space="preserve"> know id</w:t>
            </w:r>
            <w:r w:rsidR="008C718A">
              <w:t>entity</w:t>
            </w:r>
            <w:r>
              <w:t xml:space="preserve"> of participants</w:t>
            </w:r>
          </w:p>
          <w:p w:rsidR="008C718A" w:rsidRDefault="008C718A" w:rsidP="008C718A">
            <w:pPr>
              <w:pStyle w:val="ListParagraph"/>
              <w:numPr>
                <w:ilvl w:val="4"/>
                <w:numId w:val="35"/>
              </w:numPr>
            </w:pPr>
            <w:r>
              <w:t>Bias may occur during research</w:t>
            </w:r>
          </w:p>
          <w:p w:rsidR="008C718A" w:rsidRDefault="008C718A" w:rsidP="008C718A">
            <w:pPr>
              <w:pStyle w:val="ListParagraph"/>
              <w:numPr>
                <w:ilvl w:val="4"/>
                <w:numId w:val="35"/>
              </w:numPr>
            </w:pPr>
            <w:r>
              <w:t>Potential for harmful effects outside of research</w:t>
            </w:r>
          </w:p>
          <w:p w:rsidR="00C158CF" w:rsidRDefault="008C718A" w:rsidP="008C718A">
            <w:pPr>
              <w:pStyle w:val="ListParagraph"/>
              <w:numPr>
                <w:ilvl w:val="2"/>
                <w:numId w:val="35"/>
              </w:numPr>
            </w:pPr>
            <w:r>
              <w:t>HS</w:t>
            </w:r>
            <w:r w:rsidR="00C158CF">
              <w:t>IRB</w:t>
            </w:r>
            <w:r>
              <w:t xml:space="preserve"> members may</w:t>
            </w:r>
            <w:r w:rsidR="00C158CF">
              <w:t xml:space="preserve"> know the researcher </w:t>
            </w:r>
            <w:r>
              <w:t>which might bias their decisions</w:t>
            </w:r>
          </w:p>
          <w:p w:rsidR="00C158CF" w:rsidRDefault="00C158CF" w:rsidP="00C158CF">
            <w:pPr>
              <w:pStyle w:val="ListParagraph"/>
              <w:numPr>
                <w:ilvl w:val="3"/>
                <w:numId w:val="35"/>
              </w:numPr>
            </w:pPr>
            <w:r>
              <w:t xml:space="preserve">Is </w:t>
            </w:r>
            <w:r w:rsidR="008C718A">
              <w:t>information not included in the application allowed to affect HSIRB</w:t>
            </w:r>
            <w:r>
              <w:t xml:space="preserve"> decision</w:t>
            </w:r>
            <w:r w:rsidR="008C718A">
              <w:t>?</w:t>
            </w:r>
          </w:p>
          <w:p w:rsidR="008C718A" w:rsidRDefault="008C718A" w:rsidP="008C718A">
            <w:pPr>
              <w:pStyle w:val="ListParagraph"/>
              <w:numPr>
                <w:ilvl w:val="4"/>
                <w:numId w:val="35"/>
              </w:numPr>
            </w:pPr>
            <w:r>
              <w:t>Needs to be determined on a case-by-case basis</w:t>
            </w:r>
          </w:p>
          <w:p w:rsidR="008C718A" w:rsidRDefault="008C718A" w:rsidP="008C718A">
            <w:pPr>
              <w:pStyle w:val="ListParagraph"/>
              <w:numPr>
                <w:ilvl w:val="4"/>
                <w:numId w:val="35"/>
              </w:numPr>
            </w:pPr>
            <w:r>
              <w:t>Internal vs. External application should not affect HSIRB functions – to protect human subjects in research projects</w:t>
            </w:r>
          </w:p>
          <w:p w:rsidR="008C718A" w:rsidRDefault="008C718A" w:rsidP="008C718A">
            <w:pPr>
              <w:pStyle w:val="ListParagraph"/>
              <w:numPr>
                <w:ilvl w:val="4"/>
                <w:numId w:val="35"/>
              </w:numPr>
            </w:pPr>
            <w:r>
              <w:t>Application process establishes the parameters HSIRB needs to review</w:t>
            </w:r>
          </w:p>
          <w:p w:rsidR="002405D5" w:rsidRDefault="002405D5" w:rsidP="002405D5">
            <w:pPr>
              <w:pStyle w:val="ListParagraph"/>
              <w:numPr>
                <w:ilvl w:val="3"/>
                <w:numId w:val="35"/>
              </w:numPr>
            </w:pPr>
            <w:r w:rsidRPr="002405D5">
              <w:t>How can we ensure w</w:t>
            </w:r>
            <w:r w:rsidR="00A36963">
              <w:t>e are not approving by person instead of</w:t>
            </w:r>
            <w:r w:rsidRPr="002405D5">
              <w:t xml:space="preserve"> the research?</w:t>
            </w:r>
          </w:p>
          <w:p w:rsidR="002405D5" w:rsidRDefault="002405D5" w:rsidP="002405D5">
            <w:pPr>
              <w:pStyle w:val="ListParagraph"/>
              <w:numPr>
                <w:ilvl w:val="4"/>
                <w:numId w:val="35"/>
              </w:numPr>
            </w:pPr>
            <w:r>
              <w:t>Part of the HSIRB administration and training to be aware of this potential bias and work against it</w:t>
            </w:r>
          </w:p>
          <w:p w:rsidR="002405D5" w:rsidRDefault="002405D5" w:rsidP="00A36963"/>
          <w:p w:rsidR="002457BC" w:rsidRDefault="002457BC" w:rsidP="002457BC">
            <w:pPr>
              <w:pStyle w:val="ListParagraph"/>
              <w:numPr>
                <w:ilvl w:val="2"/>
                <w:numId w:val="35"/>
              </w:numPr>
            </w:pPr>
            <w:r>
              <w:lastRenderedPageBreak/>
              <w:t>To flatly disallow LCC employees to do research on other LCC employees brings a pre-existing bias into the HSIRB review process and should not happen</w:t>
            </w:r>
          </w:p>
          <w:p w:rsidR="008C718A" w:rsidRDefault="008C718A" w:rsidP="002457BC">
            <w:pPr>
              <w:pStyle w:val="ListParagraph"/>
              <w:numPr>
                <w:ilvl w:val="1"/>
                <w:numId w:val="35"/>
              </w:numPr>
            </w:pPr>
            <w:r>
              <w:t>A</w:t>
            </w:r>
            <w:r w:rsidR="00D53B73">
              <w:t xml:space="preserve">pplication </w:t>
            </w:r>
            <w:r>
              <w:t xml:space="preserve">question </w:t>
            </w:r>
            <w:r w:rsidR="00D53B73">
              <w:t xml:space="preserve">#6 </w:t>
            </w:r>
            <w:r>
              <w:t>addresses the</w:t>
            </w:r>
            <w:r w:rsidR="002457BC">
              <w:t xml:space="preserve"> conflict of interest potential</w:t>
            </w:r>
          </w:p>
          <w:p w:rsidR="008C718A" w:rsidRDefault="008C718A" w:rsidP="002457BC">
            <w:pPr>
              <w:pStyle w:val="ListParagraph"/>
              <w:numPr>
                <w:ilvl w:val="2"/>
                <w:numId w:val="35"/>
              </w:numPr>
            </w:pPr>
            <w:r>
              <w:t xml:space="preserve">If </w:t>
            </w:r>
            <w:r w:rsidR="00305C3F">
              <w:t>power dynamics are not addressed</w:t>
            </w:r>
            <w:r>
              <w:t xml:space="preserve"> well in the application </w:t>
            </w:r>
            <w:r w:rsidR="00305C3F">
              <w:t xml:space="preserve">the </w:t>
            </w:r>
            <w:r>
              <w:t xml:space="preserve">HSIRB will ask follow up questions </w:t>
            </w:r>
          </w:p>
          <w:p w:rsidR="002457BC" w:rsidRDefault="00305C3F" w:rsidP="002457BC">
            <w:pPr>
              <w:pStyle w:val="ListParagraph"/>
              <w:numPr>
                <w:ilvl w:val="2"/>
                <w:numId w:val="35"/>
              </w:numPr>
            </w:pPr>
            <w:r>
              <w:t>T</w:t>
            </w:r>
            <w:r w:rsidR="002457BC">
              <w:t xml:space="preserve">he researcher </w:t>
            </w:r>
            <w:r>
              <w:t xml:space="preserve">can to speak to the potential issue and solution </w:t>
            </w:r>
          </w:p>
          <w:p w:rsidR="00CA65CB" w:rsidRDefault="002405D5" w:rsidP="002405D5">
            <w:pPr>
              <w:pStyle w:val="ListParagraph"/>
              <w:numPr>
                <w:ilvl w:val="2"/>
                <w:numId w:val="35"/>
              </w:numPr>
            </w:pPr>
            <w:r>
              <w:t>I</w:t>
            </w:r>
            <w:r w:rsidR="00CA65CB">
              <w:t xml:space="preserve">f </w:t>
            </w:r>
            <w:r>
              <w:t>applicant does not</w:t>
            </w:r>
            <w:r w:rsidR="00CA65CB">
              <w:t xml:space="preserve"> see the power structure it is the board’s responsibility to inform them</w:t>
            </w:r>
          </w:p>
          <w:p w:rsidR="00305C3F" w:rsidRDefault="007764B1" w:rsidP="00305C3F">
            <w:pPr>
              <w:pStyle w:val="ListParagraph"/>
              <w:numPr>
                <w:ilvl w:val="1"/>
                <w:numId w:val="35"/>
              </w:numPr>
            </w:pPr>
            <w:r>
              <w:t>Suggestion: H</w:t>
            </w:r>
            <w:r w:rsidR="00305C3F">
              <w:t>ave a sample document ready for applicant review</w:t>
            </w:r>
          </w:p>
          <w:p w:rsidR="00305C3F" w:rsidRDefault="00305C3F" w:rsidP="00305C3F">
            <w:pPr>
              <w:pStyle w:val="ListParagraph"/>
              <w:numPr>
                <w:ilvl w:val="2"/>
                <w:numId w:val="35"/>
              </w:numPr>
            </w:pPr>
            <w:r>
              <w:t>Would detail answers to questions on the application and some thought processes involved</w:t>
            </w:r>
          </w:p>
          <w:p w:rsidR="00795D91" w:rsidRDefault="007764B1" w:rsidP="00795D91">
            <w:pPr>
              <w:pStyle w:val="ListParagraph"/>
              <w:numPr>
                <w:ilvl w:val="1"/>
                <w:numId w:val="35"/>
              </w:numPr>
            </w:pPr>
            <w:r>
              <w:t>Suggestion: Create a preamble for</w:t>
            </w:r>
            <w:r w:rsidR="00795D91">
              <w:t xml:space="preserve"> the HSIRB Proposal to Conduct Human Subjects Research at LCC application</w:t>
            </w:r>
          </w:p>
          <w:p w:rsidR="00795D91" w:rsidRDefault="00795D91" w:rsidP="00795D91">
            <w:pPr>
              <w:pStyle w:val="ListParagraph"/>
              <w:numPr>
                <w:ilvl w:val="2"/>
                <w:numId w:val="35"/>
              </w:numPr>
            </w:pPr>
            <w:r>
              <w:t>Explain the review process for non-exempt projects might take several months to complete</w:t>
            </w:r>
          </w:p>
          <w:p w:rsidR="00795D91" w:rsidRDefault="00795D91" w:rsidP="00795D91">
            <w:pPr>
              <w:pStyle w:val="ListParagraph"/>
              <w:numPr>
                <w:ilvl w:val="2"/>
                <w:numId w:val="35"/>
              </w:numPr>
            </w:pPr>
            <w:r>
              <w:t>Mention that an example application document can be requested</w:t>
            </w:r>
          </w:p>
          <w:p w:rsidR="00795D91" w:rsidRDefault="00795D91" w:rsidP="00795D91">
            <w:pPr>
              <w:pStyle w:val="ListParagraph"/>
              <w:numPr>
                <w:ilvl w:val="2"/>
                <w:numId w:val="35"/>
              </w:numPr>
            </w:pPr>
            <w:r>
              <w:t>Suggest that</w:t>
            </w:r>
            <w:r w:rsidR="00305C3F">
              <w:t xml:space="preserve"> research should attend</w:t>
            </w:r>
            <w:r>
              <w:t xml:space="preserve"> a HSIRB meeting previous to </w:t>
            </w:r>
            <w:r w:rsidR="00305C3F">
              <w:t xml:space="preserve">submitting their </w:t>
            </w:r>
            <w:r>
              <w:t>proposal</w:t>
            </w:r>
            <w:r w:rsidR="00305C3F">
              <w:t xml:space="preserve"> application</w:t>
            </w:r>
          </w:p>
          <w:p w:rsidR="00795D91" w:rsidRDefault="00795D91" w:rsidP="00795D91">
            <w:pPr>
              <w:pStyle w:val="ListParagraph"/>
              <w:numPr>
                <w:ilvl w:val="0"/>
                <w:numId w:val="35"/>
              </w:numPr>
            </w:pPr>
            <w:r>
              <w:t>Bringing in other information during the research proposal review is what the HSIRB is charged to do</w:t>
            </w:r>
            <w:r w:rsidR="00E37A5F">
              <w:t>.</w:t>
            </w:r>
          </w:p>
          <w:p w:rsidR="00795D91" w:rsidRDefault="00795D91" w:rsidP="00795D91">
            <w:pPr>
              <w:pStyle w:val="ListParagraph"/>
              <w:numPr>
                <w:ilvl w:val="1"/>
                <w:numId w:val="35"/>
              </w:numPr>
            </w:pPr>
            <w:r>
              <w:t xml:space="preserve">This committee is required to be from varied backgrounds to ensure many ways of looking at a project, and its </w:t>
            </w:r>
            <w:r w:rsidR="007764B1">
              <w:t xml:space="preserve">potential </w:t>
            </w:r>
            <w:r>
              <w:t>effect on human subjects, are represented</w:t>
            </w:r>
          </w:p>
          <w:p w:rsidR="007C728C" w:rsidRDefault="007C728C" w:rsidP="00305C3F"/>
        </w:tc>
      </w:tr>
      <w:tr w:rsidR="37733A6A" w:rsidTr="00B56BAF">
        <w:trPr>
          <w:trHeight w:val="638"/>
          <w:jc w:val="center"/>
        </w:trPr>
        <w:tc>
          <w:tcPr>
            <w:tcW w:w="2155" w:type="dxa"/>
          </w:tcPr>
          <w:p w:rsidR="37733A6A" w:rsidRDefault="388D3B59" w:rsidP="00B60158">
            <w:r>
              <w:lastRenderedPageBreak/>
              <w:t xml:space="preserve">IRB Proposal form - LCC </w:t>
            </w:r>
            <w:r w:rsidR="00B60158">
              <w:t>–in process</w:t>
            </w:r>
          </w:p>
        </w:tc>
        <w:tc>
          <w:tcPr>
            <w:tcW w:w="12065" w:type="dxa"/>
            <w:tcBorders>
              <w:top w:val="nil"/>
            </w:tcBorders>
          </w:tcPr>
          <w:p w:rsidR="00F25DB3" w:rsidRDefault="00F25DB3" w:rsidP="00DB3A8A">
            <w:pPr>
              <w:pStyle w:val="ListParagraph"/>
              <w:numPr>
                <w:ilvl w:val="0"/>
                <w:numId w:val="35"/>
              </w:numPr>
            </w:pPr>
            <w:r>
              <w:t xml:space="preserve">Due to the Revised Common Rule that went into effect </w:t>
            </w:r>
            <w:r w:rsidR="00DE7C35">
              <w:t>January 21, 2019</w:t>
            </w:r>
            <w:r>
              <w:t xml:space="preserve"> we will need to change many IRB documents.</w:t>
            </w:r>
          </w:p>
          <w:p w:rsidR="00F25DB3" w:rsidRDefault="00F25DB3" w:rsidP="00F25DB3">
            <w:pPr>
              <w:pStyle w:val="ListParagraph"/>
              <w:numPr>
                <w:ilvl w:val="1"/>
                <w:numId w:val="35"/>
              </w:numPr>
            </w:pPr>
            <w:r>
              <w:t xml:space="preserve">Large project will require several steps to complete </w:t>
            </w:r>
          </w:p>
          <w:p w:rsidR="37733A6A" w:rsidRDefault="00F25DB3" w:rsidP="00F25DB3">
            <w:pPr>
              <w:pStyle w:val="ListParagraph"/>
              <w:numPr>
                <w:ilvl w:val="1"/>
                <w:numId w:val="35"/>
              </w:numPr>
            </w:pPr>
            <w:r>
              <w:t xml:space="preserve">Drafts will be </w:t>
            </w:r>
            <w:r w:rsidR="00A77227">
              <w:t>sent via email for review and fe</w:t>
            </w:r>
            <w:r w:rsidR="00DE7C35">
              <w:t>edback outside of this meeting</w:t>
            </w:r>
          </w:p>
          <w:p w:rsidR="00F25DB3" w:rsidRDefault="00F25DB3" w:rsidP="00B60158">
            <w:pPr>
              <w:pStyle w:val="ListParagraph"/>
            </w:pPr>
          </w:p>
        </w:tc>
      </w:tr>
      <w:tr w:rsidR="00985BA3" w:rsidRPr="00EF6EE5" w:rsidTr="00B56BAF">
        <w:trPr>
          <w:trHeight w:val="917"/>
          <w:jc w:val="center"/>
        </w:trPr>
        <w:tc>
          <w:tcPr>
            <w:tcW w:w="2155" w:type="dxa"/>
          </w:tcPr>
          <w:p w:rsidR="00985BA3" w:rsidRDefault="388D3B59" w:rsidP="388D3B59">
            <w:r>
              <w:t xml:space="preserve">Other items/next meeting 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766C97"/>
          <w:p w:rsidR="00E37A5F" w:rsidRDefault="00A06934" w:rsidP="00DB3A8A">
            <w:pPr>
              <w:pStyle w:val="ListParagraph"/>
              <w:numPr>
                <w:ilvl w:val="0"/>
                <w:numId w:val="36"/>
              </w:numPr>
            </w:pPr>
            <w:r>
              <w:t xml:space="preserve">Revised Common Rule Citi Training over </w:t>
            </w:r>
            <w:r w:rsidR="00E37A5F">
              <w:t>s</w:t>
            </w:r>
            <w:r>
              <w:t>ummer</w:t>
            </w:r>
            <w:r w:rsidR="00E37A5F">
              <w:t>.</w:t>
            </w:r>
          </w:p>
          <w:p w:rsidR="00E37A5F" w:rsidRDefault="00E37A5F" w:rsidP="00E37A5F">
            <w:pPr>
              <w:pStyle w:val="ListParagraph"/>
              <w:numPr>
                <w:ilvl w:val="1"/>
                <w:numId w:val="36"/>
              </w:numPr>
            </w:pPr>
            <w:r>
              <w:t>Request that all HSIRB members complete this training</w:t>
            </w:r>
          </w:p>
          <w:p w:rsidR="00A06934" w:rsidRDefault="00E37A5F" w:rsidP="00E37A5F">
            <w:pPr>
              <w:pStyle w:val="ListParagraph"/>
              <w:numPr>
                <w:ilvl w:val="1"/>
                <w:numId w:val="36"/>
              </w:numPr>
            </w:pPr>
            <w:r>
              <w:t>This training should also</w:t>
            </w:r>
            <w:r w:rsidR="00D5789E">
              <w:t xml:space="preserve"> be sufficient as a refresher course</w:t>
            </w:r>
          </w:p>
          <w:p w:rsidR="00E37A5F" w:rsidRDefault="00E37A5F" w:rsidP="00DB3A8A">
            <w:pPr>
              <w:pStyle w:val="ListParagraph"/>
              <w:numPr>
                <w:ilvl w:val="0"/>
                <w:numId w:val="36"/>
              </w:numPr>
            </w:pPr>
            <w:r>
              <w:t>Members requested to check their email over the summer so that any time sensitive issues can be discussed via email.</w:t>
            </w:r>
          </w:p>
          <w:p w:rsidR="00916246" w:rsidRDefault="00916246" w:rsidP="00916246">
            <w:pPr>
              <w:pStyle w:val="ListParagraph"/>
              <w:numPr>
                <w:ilvl w:val="1"/>
                <w:numId w:val="36"/>
              </w:numPr>
            </w:pPr>
            <w:r>
              <w:t>Items that should not wait until September to address</w:t>
            </w:r>
          </w:p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 xml:space="preserve">Next meeting is </w:t>
            </w:r>
            <w:r w:rsidR="00B60158">
              <w:t>September 6</w:t>
            </w:r>
            <w:r>
              <w:t>, 2019, 11-12pm in ADM 200</w:t>
            </w:r>
          </w:p>
          <w:p w:rsidR="00DB3A8A" w:rsidRDefault="00D5789E" w:rsidP="00916246">
            <w:pPr>
              <w:pStyle w:val="ListParagraph"/>
            </w:pPr>
            <w:r>
              <w:t xml:space="preserve"> </w:t>
            </w: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1B7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6A" w:rsidRDefault="00AA616A" w:rsidP="0016567A">
      <w:r>
        <w:separator/>
      </w:r>
    </w:p>
  </w:endnote>
  <w:endnote w:type="continuationSeparator" w:id="0">
    <w:p w:rsidR="00AA616A" w:rsidRDefault="00AA616A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65" w:rsidRDefault="00D30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65" w:rsidRDefault="00D3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6A" w:rsidRDefault="00AA616A" w:rsidP="0016567A">
      <w:r>
        <w:separator/>
      </w:r>
    </w:p>
  </w:footnote>
  <w:footnote w:type="continuationSeparator" w:id="0">
    <w:p w:rsidR="00AA616A" w:rsidRDefault="00AA616A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65" w:rsidRDefault="00D30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65" w:rsidRDefault="00D30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65" w:rsidRDefault="00D30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D3B48"/>
    <w:multiLevelType w:val="hybridMultilevel"/>
    <w:tmpl w:val="E304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8"/>
  </w:num>
  <w:num w:numId="4">
    <w:abstractNumId w:val="6"/>
  </w:num>
  <w:num w:numId="5">
    <w:abstractNumId w:val="27"/>
  </w:num>
  <w:num w:numId="6">
    <w:abstractNumId w:val="24"/>
  </w:num>
  <w:num w:numId="7">
    <w:abstractNumId w:val="16"/>
  </w:num>
  <w:num w:numId="8">
    <w:abstractNumId w:val="1"/>
  </w:num>
  <w:num w:numId="9">
    <w:abstractNumId w:val="4"/>
  </w:num>
  <w:num w:numId="10">
    <w:abstractNumId w:val="30"/>
  </w:num>
  <w:num w:numId="11">
    <w:abstractNumId w:val="0"/>
  </w:num>
  <w:num w:numId="12">
    <w:abstractNumId w:val="33"/>
  </w:num>
  <w:num w:numId="13">
    <w:abstractNumId w:val="2"/>
  </w:num>
  <w:num w:numId="14">
    <w:abstractNumId w:val="13"/>
  </w:num>
  <w:num w:numId="15">
    <w:abstractNumId w:val="3"/>
  </w:num>
  <w:num w:numId="16">
    <w:abstractNumId w:val="12"/>
  </w:num>
  <w:num w:numId="17">
    <w:abstractNumId w:val="8"/>
  </w:num>
  <w:num w:numId="18">
    <w:abstractNumId w:val="31"/>
  </w:num>
  <w:num w:numId="19">
    <w:abstractNumId w:val="22"/>
  </w:num>
  <w:num w:numId="20">
    <w:abstractNumId w:val="11"/>
  </w:num>
  <w:num w:numId="21">
    <w:abstractNumId w:val="22"/>
  </w:num>
  <w:num w:numId="22">
    <w:abstractNumId w:val="10"/>
  </w:num>
  <w:num w:numId="23">
    <w:abstractNumId w:val="20"/>
  </w:num>
  <w:num w:numId="24">
    <w:abstractNumId w:val="25"/>
  </w:num>
  <w:num w:numId="25">
    <w:abstractNumId w:val="5"/>
  </w:num>
  <w:num w:numId="26">
    <w:abstractNumId w:val="21"/>
  </w:num>
  <w:num w:numId="27">
    <w:abstractNumId w:val="17"/>
  </w:num>
  <w:num w:numId="28">
    <w:abstractNumId w:val="9"/>
  </w:num>
  <w:num w:numId="29">
    <w:abstractNumId w:val="3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9"/>
  </w:num>
  <w:num w:numId="34">
    <w:abstractNumId w:val="7"/>
  </w:num>
  <w:num w:numId="35">
    <w:abstractNumId w:val="26"/>
  </w:num>
  <w:num w:numId="3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06F58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87200"/>
    <w:rsid w:val="000908ED"/>
    <w:rsid w:val="00090C5E"/>
    <w:rsid w:val="0009343E"/>
    <w:rsid w:val="000A0948"/>
    <w:rsid w:val="000A6872"/>
    <w:rsid w:val="000A7483"/>
    <w:rsid w:val="000A7FE7"/>
    <w:rsid w:val="000B0233"/>
    <w:rsid w:val="000B460B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05D5"/>
    <w:rsid w:val="00243ACD"/>
    <w:rsid w:val="00244B49"/>
    <w:rsid w:val="002457BC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1FC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5C3F"/>
    <w:rsid w:val="00307224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B0414"/>
    <w:rsid w:val="003B1614"/>
    <w:rsid w:val="003B199E"/>
    <w:rsid w:val="003B289A"/>
    <w:rsid w:val="003B498B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4E68"/>
    <w:rsid w:val="003F6326"/>
    <w:rsid w:val="003F6C48"/>
    <w:rsid w:val="003F6C64"/>
    <w:rsid w:val="004031EF"/>
    <w:rsid w:val="00404F7D"/>
    <w:rsid w:val="00405CC7"/>
    <w:rsid w:val="00407C19"/>
    <w:rsid w:val="00412B0E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6561"/>
    <w:rsid w:val="00457B20"/>
    <w:rsid w:val="00460523"/>
    <w:rsid w:val="00463698"/>
    <w:rsid w:val="00464279"/>
    <w:rsid w:val="0047081E"/>
    <w:rsid w:val="00470F4B"/>
    <w:rsid w:val="0047203E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EBC"/>
    <w:rsid w:val="00495FB1"/>
    <w:rsid w:val="00497BBB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5021AA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0CD3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999"/>
    <w:rsid w:val="005F76C3"/>
    <w:rsid w:val="006032C7"/>
    <w:rsid w:val="00606488"/>
    <w:rsid w:val="00606A4D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27C6"/>
    <w:rsid w:val="00633D44"/>
    <w:rsid w:val="006369B4"/>
    <w:rsid w:val="00637049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34577"/>
    <w:rsid w:val="007415DE"/>
    <w:rsid w:val="007425E6"/>
    <w:rsid w:val="00743477"/>
    <w:rsid w:val="00743B17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64B1"/>
    <w:rsid w:val="00777137"/>
    <w:rsid w:val="00781065"/>
    <w:rsid w:val="00785C6E"/>
    <w:rsid w:val="00790A35"/>
    <w:rsid w:val="00794957"/>
    <w:rsid w:val="00795D91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02A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C718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421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16246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6934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696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77227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70B3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38CD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8CF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37DD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A65CB"/>
    <w:rsid w:val="00CA68E6"/>
    <w:rsid w:val="00CB1B71"/>
    <w:rsid w:val="00CB30D6"/>
    <w:rsid w:val="00CB4C14"/>
    <w:rsid w:val="00CC0125"/>
    <w:rsid w:val="00CC09D3"/>
    <w:rsid w:val="00CC403E"/>
    <w:rsid w:val="00CC5151"/>
    <w:rsid w:val="00CC6C2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ADA"/>
    <w:rsid w:val="00D01F45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0365"/>
    <w:rsid w:val="00D319F1"/>
    <w:rsid w:val="00D32E48"/>
    <w:rsid w:val="00D34710"/>
    <w:rsid w:val="00D36CFB"/>
    <w:rsid w:val="00D421DB"/>
    <w:rsid w:val="00D44B14"/>
    <w:rsid w:val="00D50897"/>
    <w:rsid w:val="00D513F6"/>
    <w:rsid w:val="00D53B73"/>
    <w:rsid w:val="00D54735"/>
    <w:rsid w:val="00D54C90"/>
    <w:rsid w:val="00D554F8"/>
    <w:rsid w:val="00D5789E"/>
    <w:rsid w:val="00D62973"/>
    <w:rsid w:val="00D62D9F"/>
    <w:rsid w:val="00D6422E"/>
    <w:rsid w:val="00D6498E"/>
    <w:rsid w:val="00D654A7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D11DF"/>
    <w:rsid w:val="00DD71A6"/>
    <w:rsid w:val="00DE1E79"/>
    <w:rsid w:val="00DE2990"/>
    <w:rsid w:val="00DE53C3"/>
    <w:rsid w:val="00DE7C35"/>
    <w:rsid w:val="00DF1DF6"/>
    <w:rsid w:val="00DF57E0"/>
    <w:rsid w:val="00DF6F6B"/>
    <w:rsid w:val="00E00302"/>
    <w:rsid w:val="00E00BE2"/>
    <w:rsid w:val="00E01FFC"/>
    <w:rsid w:val="00E05B3E"/>
    <w:rsid w:val="00E07136"/>
    <w:rsid w:val="00E103B2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37A5F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4D64"/>
    <w:rsid w:val="00E75FFE"/>
    <w:rsid w:val="00E7692C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CFC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812EB"/>
    <w:rsid w:val="00F81991"/>
    <w:rsid w:val="00F81EBD"/>
    <w:rsid w:val="00F82383"/>
    <w:rsid w:val="00F84E97"/>
    <w:rsid w:val="00F919F5"/>
    <w:rsid w:val="00F91AF8"/>
    <w:rsid w:val="00F95CE7"/>
    <w:rsid w:val="00FA0ECE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6" ma:contentTypeDescription="Create a new document." ma:contentTypeScope="" ma:versionID="da28eb463f4c99f114c6464b79ac9be3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869bda6911eadf9400b0135a34c86b91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D7EE0-02D9-49E9-8E46-18E06740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2B918-449A-4446-8961-F77C699A6084}">
  <ds:schemaRefs>
    <ds:schemaRef ds:uri="http://schemas.microsoft.com/office/2006/documentManagement/types"/>
    <ds:schemaRef ds:uri="75f2ae61-4b07-4dba-9996-d4c2bf80042a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bf0dde70-ae85-4f7b-9514-a3ea0787b580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3</cp:revision>
  <cp:lastPrinted>2018-06-20T14:08:00Z</cp:lastPrinted>
  <dcterms:created xsi:type="dcterms:W3CDTF">2019-09-11T13:03:00Z</dcterms:created>
  <dcterms:modified xsi:type="dcterms:W3CDTF">2019-09-11T13:03:00Z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